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288758</wp:posOffset>
            </wp:positionH>
            <wp:positionV relativeFrom="paragraph">
              <wp:posOffset>333</wp:posOffset>
            </wp:positionV>
            <wp:extent cx="6785810" cy="9768479"/>
            <wp:effectExtent l="0" t="0" r="0" b="4445"/>
            <wp:wrapTight wrapText="bothSides">
              <wp:wrapPolygon edited="0">
                <wp:start x="0" y="0"/>
                <wp:lineTo x="0" y="21568"/>
                <wp:lineTo x="21527" y="21568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70" cy="977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-742750</wp:posOffset>
            </wp:positionH>
            <wp:positionV relativeFrom="paragraph">
              <wp:posOffset>-434</wp:posOffset>
            </wp:positionV>
            <wp:extent cx="6845268" cy="4788569"/>
            <wp:effectExtent l="0" t="0" r="0" b="0"/>
            <wp:wrapTight wrapText="bothSides">
              <wp:wrapPolygon edited="0">
                <wp:start x="0" y="0"/>
                <wp:lineTo x="0" y="21483"/>
                <wp:lineTo x="21522" y="21483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68" cy="47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-550747</wp:posOffset>
            </wp:positionH>
            <wp:positionV relativeFrom="paragraph">
              <wp:posOffset>333</wp:posOffset>
            </wp:positionV>
            <wp:extent cx="6745633" cy="9240253"/>
            <wp:effectExtent l="0" t="0" r="0" b="0"/>
            <wp:wrapTight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82" cy="92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81" w:rsidRPr="00127F81" w:rsidRDefault="00127F81" w:rsidP="009F30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707" w:rsidRPr="00127F81" w:rsidRDefault="00EE4707" w:rsidP="000249F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fc"/>
        <w:tblW w:w="4945" w:type="pct"/>
        <w:tblLook w:val="0000" w:firstRow="0" w:lastRow="0" w:firstColumn="0" w:lastColumn="0" w:noHBand="0" w:noVBand="0"/>
      </w:tblPr>
      <w:tblGrid>
        <w:gridCol w:w="3765"/>
        <w:gridCol w:w="5757"/>
      </w:tblGrid>
      <w:tr w:rsidR="00127F81" w:rsidRPr="00127F81" w:rsidTr="00E7336F">
        <w:trPr>
          <w:trHeight w:val="400"/>
        </w:trPr>
        <w:tc>
          <w:tcPr>
            <w:tcW w:w="1977" w:type="pct"/>
          </w:tcPr>
          <w:p w:rsidR="00E7336F" w:rsidRPr="00127F81" w:rsidRDefault="00F020A9" w:rsidP="00F020A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Объемы ассигнований районного бюджета муниципальной программы (с расшифровкой по годам ее реализации), а также прогнозные объемы средств, привлекаемых из других источников      </w:t>
            </w:r>
          </w:p>
        </w:tc>
        <w:tc>
          <w:tcPr>
            <w:tcW w:w="3023" w:type="pct"/>
          </w:tcPr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 – 178 638,3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 – 204 766,5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2019 – 359 268,5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2020 – 392 110,0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2021 – 434 531,1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2022 – 434 531,1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2023 – 434 531,1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2024 – 434 531,1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2025 – 434 531,1  тыс. рублей.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 счет средств районного бюджета – 923 397,7 тыс. рублей, в том числе: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 – 3 640,0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2015 – 142 620,0</w:t>
            </w:r>
            <w:r w:rsidRPr="00127F8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 – 142 199,6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 – 149 282,0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 – 194 680,5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2019 – 96 456,2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2020 – 47 831,9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2021 – 29 337,5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2022 – 29 337,5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2023 – 29 337,5 тыс. рублей;</w:t>
            </w:r>
          </w:p>
          <w:p w:rsidR="00F020A9" w:rsidRPr="00127F81" w:rsidRDefault="00F020A9" w:rsidP="00F020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2024 – 29 337,5 тыс. рублей;</w:t>
            </w:r>
          </w:p>
          <w:p w:rsidR="00E7336F" w:rsidRPr="00127F81" w:rsidRDefault="00F020A9" w:rsidP="00F020A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2025 – 29 337,5 тыс. рублей.</w:t>
            </w:r>
          </w:p>
        </w:tc>
      </w:tr>
    </w:tbl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 Подпрограмму 1 «Развитие дошкольного, общего и дополнительного образования детей» изложить в следующей редакции:</w:t>
      </w: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«Паспорт подпрограммы</w:t>
      </w: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4717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739"/>
        <w:gridCol w:w="5344"/>
      </w:tblGrid>
      <w:tr w:rsidR="00127F81" w:rsidRPr="00127F81" w:rsidTr="00F020A9">
        <w:trPr>
          <w:tblCellSpacing w:w="5" w:type="nil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Наименование подпрограммы </w:t>
            </w:r>
          </w:p>
        </w:tc>
        <w:tc>
          <w:tcPr>
            <w:tcW w:w="2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Развитие дошкольного, общего и дополнительного  образования детей 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Координатор подпрограммы</w:t>
            </w:r>
          </w:p>
        </w:tc>
        <w:tc>
          <w:tcPr>
            <w:tcW w:w="2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МКУ Отдел образования Белогорского района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Участники муниципальной программы</w:t>
            </w:r>
          </w:p>
        </w:tc>
        <w:tc>
          <w:tcPr>
            <w:tcW w:w="2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МКУ Отдел образования Белогорского района, 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МКУ Отдел культуры и архивного дела Белогорского района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2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Развитие инфраструктуры и организационно-экономических механизмов, обеспечивающих  доступность услуг дошкольного, общего,  дополнительного образования детей,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современное качество  учебных результатов  и социализации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Задачи подпрограммы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 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2. Создание современной инфраструктуры общего и дополнительного образования детей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(при наличии) и сроки реализации подпрограммы</w:t>
            </w:r>
          </w:p>
        </w:tc>
        <w:tc>
          <w:tcPr>
            <w:tcW w:w="2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 – 2025 годы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Объемы ассигнований районного бюджета подпрограммы (с расшифровкой по годам ее реализации), а также прогнозные объемы средств, привлекаемых из других источников</w:t>
            </w:r>
          </w:p>
        </w:tc>
        <w:tc>
          <w:tcPr>
            <w:tcW w:w="29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Планируемые общие затраты на реализацию подпрограммы – 3 961 270,0 тыс. рублей, в том числе: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36 099,2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2015 год – 255 869,1 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 249 358,3 тыс. рублей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276 369,1 тыс. рублей;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42" w:type="pct"/>
          </w:tcPr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 345 047,3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394 622,7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380 495,3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404 681,8 тыс. рублей;</w:t>
            </w:r>
          </w:p>
        </w:tc>
      </w:tr>
      <w:tr w:rsidR="00127F81" w:rsidRPr="00127F81" w:rsidTr="00F020A9">
        <w:trPr>
          <w:trHeight w:val="400"/>
          <w:tblCellSpacing w:w="5" w:type="nil"/>
        </w:trPr>
        <w:tc>
          <w:tcPr>
            <w:tcW w:w="20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404 681,8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404 681,8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404 681,8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 404 681,8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них: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 счет средств федерального бюджета – 34 145,0 тыс. рублей, в том числе: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28 886,7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2015 год – 2 082,9 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 1 158,0 тыс. рублей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 2 017,4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 0,0 тыс. рублей.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за счет средств областного бюджета –  3 135 464,7 тыс. рублей, в том числе: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4 372,5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2015 год – 140 528,8 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 141 961,3 тыс. рублей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146 250,4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 172 721,6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305 627,5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333 818,1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378 064,3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378 064,3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378 064,3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378 064,3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 378 064,3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за счет средств районного бюджета – 752 258,2 тыс. рублей, в том числе: 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2 840,0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2015 год – 113 257,4 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 106 239,0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130 118,7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 170 308,3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84 008,7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41 448,5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21 905,0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21 905,0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21 905,0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21 905,0 тыс. рублей;</w:t>
            </w:r>
          </w:p>
          <w:p w:rsidR="00F020A9" w:rsidRPr="00127F81" w:rsidRDefault="00F020A9" w:rsidP="00F020A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 21 905,0 тыс. рублей;</w:t>
            </w:r>
          </w:p>
        </w:tc>
      </w:tr>
      <w:tr w:rsidR="00E7336F" w:rsidRPr="00127F81" w:rsidTr="00F020A9">
        <w:trPr>
          <w:trHeight w:val="203"/>
          <w:tblCellSpacing w:w="5" w:type="nil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Ожидаемые конечные результаты реализации подпрограммы</w:t>
            </w:r>
          </w:p>
        </w:tc>
        <w:tc>
          <w:tcPr>
            <w:tcW w:w="2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 2025 году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До 40% увеличится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возраста.  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90% муниципальных общеобразовательных организаций будут соответствовать современным требованиям обучения.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  Доля муниципальных образовательных организаций, реализующих программы общего образования и дополнительного образования детей, здания которых находятся в аварийном состоянии или требуют капитального ремонта, в общей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численности названных муниципальных образовательных организаций уменьшится году до 9,6%.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показана такая форма обучения, составит 100%.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 75% детей в возрасте 5 - 18 лет будет охвачено программами дополнительного образования.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 До 26% увеличится удельный вес численности учителей в возрасте до 30 лет в общей численности учителей общеобразовательных организаций.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 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 составит 98%.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 Среднемесячная заработная плата педагогических работников муниципальных образовательных организаций дошкольного образования составит не менее 100% средней заработной платы в общем образовании области, общего и дополнительного образования – 100% средней заработной платы в Амурской области.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9. Среднемесячная заработная плата педагогических работников муниципальных учреждений дополнительного образования детей не менее 100% к средней заработной плате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работников, занятых в сфере экономики области, %</w:t>
            </w:r>
          </w:p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 составит не менее 50%</w:t>
            </w:r>
          </w:p>
        </w:tc>
      </w:tr>
    </w:tbl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 Характеристика сферы реализации подпрограммы  </w:t>
      </w: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сфере дошкольного образования Белогорского района услуги предоставляют 2 дошкольных образовательных учреждения. При 4 общеобразовательных учреждениях в качестве структурных подразделений созданы группы полного дня.  Здесь работают 23 человека, или 4,2% от общего числа работников отрасли.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последние годы численность детей, охваченных дошкольным образованием, возросла на 13%  (с 63 человек в 2010 году до 296 – в 2014 году). Охват детей в возрасте от 5 до 7 лет достиг 100%. Очереди на устройство детей в возрасте от 3 до 7 лет в дошкольные образовательные учреждения нет.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2011 – 2013 годах осуществлялось введение дополнительных мест за счет открытия групп полного дня пребывания детей дошкольного возраста при общеобразовательных учреждениях. Если в 2011 году было введено 40 мест, то в 2014 году данный показатель вырос в 2,5 раза и составил 296 мест.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Toc323808891"/>
      <w:bookmarkStart w:id="1" w:name="_Toc323900627"/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внедрения федеральных государственных требований к структуре основной общеобразовательной программы дошкольного образования</w:t>
      </w:r>
      <w:bookmarkEnd w:id="0"/>
      <w:bookmarkEnd w:id="1"/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 руководителями дошкольных образовательных учреждений и МКУ Отдел образования Белогорского района ставятся задачи по повышению профессионального уровня педагогических работников данных учреждений.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Общеобразовательную деятельность в районе на 01.01.2014 осуществляли 11 дневных общеобразовательных учреждений (2013 год – 17 ед.).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Отмечается уменьшение численности обучающихся общеобразовательных учреждений (2012 год –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2089 учащихся,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2013 год – 2008 учащихся, 2014 год – 1963 учащихся).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системе общего образования трудится 545 работников. Общеобразовательную подготовку учеников осуществляют 260 учителей.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Сеть образовательных учреждений оптимизируется через интеграцию дошкольных и общеобразовательных учреждений, открытие групп полного дня пребывания детей дошкольного возраста в школах (в 2011 году – 1 группа на 15 детей, в 2014 году - 6 группы на 115 детей). Малочисленные основные  и средние общеобразовательные школы преобразуются  в филиалы общеобразовательных учреждений среднего общего образования (в 2012 году – 0, в 2014 году – 5).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Совершенствуется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структура и содержание общего образования. Проведены мероприятия по обеспечению готовности системы образования района к внедрению  новых ФГОС, начато их введение.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Существенно обновлена инфраструктура общего образования. Только в 2012, 2013 гг школы района получили 7 специализированных кабинетов, 38 автоматизированных рабочих мест учителя, 3 мобильных компьютерных класса. Показатель обеспеченности компьютерным оборудованием увеличился на 23% и составил 4 учащихся на 1 компьютер. Ежегодно в общеобразовательных учреждениях выполняется ремонт в зданиях. В 2013 году проведена реконструкция части зданий общеобразовательных учреждений под группу полного дня пребывания в МОАУ СОШ С. Васильевки (60 мест), МОАУ СОШ №1 с. Возжаевки (филиал №1, 40 мест), произведена реконструкция пищеблока в МОАУ СОШ №1 с. Возжаевки.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Обеспечивается транспортная доступность качественных образовательных услуг учащимся, проживающим в сельской местности, за счет обновления парка школьных автобусов (в 2012 году приобретено 2 единиц, в 2013 году – 5единиц).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Значительная работа проведена по формированию информационной среды. Все общеобразовательные учреждения района получили доступ к образовательным ресурсам сети Интернет.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Созданы условия для дистанционного обучения. 1 общеобразовательное учреждений функционируют как ресурсные центры по дистанционному обучению.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решения проблемы доступности образовательных услуг для детей с ограниченными возможностями здоровья реализуется проект по развитию системы обучения на дому с использованием дистанционных технологий. В настоящее время, таким образом, обучаются 3 детей. Постепенно увеличивается доля образовательных учреждений, реализующих программы инклюзивного образования.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Предпринимаются меры для улучшения условий труда педагогических работников, укрепления имиджа профессии. С сентября 2012 года заработная плата не только учителей, но и всех педагогических работников общеобразовательных учреждений достигла уровня средней заработной платы в Амурской области. Важной задачей остается сохранение этого уровня. В 70% муниципальных общеобразовательных учреждений введена новая система оплаты труда, ориентированная на достижение качественных результатов профессиональной деятельности.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решении проблемы обеспечения образовательных учреждений квалифицированными педагогическими кадрами органы местного самоуправления предоставляют молодым специалистам жилье. С целью закрепления молодых специалистов предусмотрены дополнительные надбавки к заработной плате, социальные выплаты.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условиях осуществляемой модернизации системы образования решаются задачи по созданию условий для личностного роста каждого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педагогического работника, в том числе через участие в различных конкурсах, позволяющих демонстрировать профессиональное мастерство.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утвержденных ФГОС общего образования дополнительное образование присутствует как обязательный компонент обучения. Растет внимание к возможностям этой сферы в социализации подрастающего поколения. Предоставление дополнительного образования детям обеспечивается учреждениями, подведомственными Отделу образования, Отделу культуры.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Система дополнительного образования детей Белогорского района включает 2 многопрофильных учреждения (741+ 65 учащийся), а также сеть детских объединений дополнительного образования детей на базе общеобразовательных учреждений. Услуги дополнительного образования в настоящее время предоставляются для 87% детей Белогорского района в возрасте от 5 до 18 лет (среднероссийский показатель – 49,1%).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Оптимизация системы осуществляется путем развития филиальной сети, что ведет к экономии бюджетных средств при одновременном увеличении размера внебюджетного финансирования. Несмотря на то, что бюджетное финансирование учреждений дополнительного образования детей сохраняется, его объем постепенно сокращается. Одновременно с этим дополнительное образование продолжает оставаться бесплатным для большинства обучающихся.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ключевых и перспективных направлений системы дополнительного образования остается поддержка и развитие одаренных детей. В районе сложился определенный подход к работе с такими детьми. А школьники Белогорского района имеют возможность продемонстрировать свои достижения не только на региональном, но и на всероссийском и международном уровнях.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развитии общего и дополнительного образования детей существует ряд проблем.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Достаточно медленно происходит обновление педагогического корпуса. Доля учителей школ Белогорского района в возрасте до 35 лет составляет 23% (в среднем по России – 13,0%).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Доля учителей муниципальных общеобразовательных учреждений, имеющих стаж педагогической работы до 5 лет, в общей численности учителей государственных (муниципальных) общеобразовательных учреждений по итогам 2013 года составляла 9%.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Негативное влияние на развитие муниципальной системы образования оказывает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только возрастной, но и гендерный дисбаланс: доля учителей пенсионного возраста составляет 19% (среднероссийский показатель – 18%), доля педагогов-мужчин –более 3% (среднероссийский показатель – 12%).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Уровень мобильности и гибкости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системы подготовки, переподготовки и повышения квалификации работников образовательных учреждений не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соответствует требованиям стандартов компетенций педагогов и персональному запросу семьи и общества на образовательные услуги.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аттестации и оплаты труда педагогов слабо ориентирована на повышение качества преподавания, на непрерывное профессиональное развитие, создание пространства для их карьерного роста.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Имеющаяся сеть дошкольных образовательных учреждений не способна удовлетворить спрос населения на дошкольные образовательные услуги в связи с дефицитом мест, переукомплектацией, старением и износом материально-технической базы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системы сопровождения детей раннего возраста (от 0 до 3 лет) значительно уступает центральным регионам страны.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Сохраняется неравенство доступа учащихся к современным условиям обучения и меж поселенческая дифференциация по уровню соответствия инфраструктуры общего образования современным требованиям. В 1 школе обучение проводится во вторую смену.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Ухудшается качество знаний выпускников. Растет численность выпускников муниципальных общеобразовательных учреждений, не получивших аттестат о среднем (полном) образовании (2011 год – 18 чел., 2012 год – 17 чел., 2013 год – 23 чел.).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Намечается тенденция формирования сегмента школ, устойчиво демонстрирующих низкие учебные результаты на всех ступенях образования.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Из-за малочисленности обучающихся в 10- 11 классах в сельской местности школьники не имеют возможности выбора программы профильного обучения в соответствии со своими склонностями и способностями: выпускников 11 классов, обучающихся в классах с углубленным или профильным изучением отдельных предметов в Белогорском районе нет. Имеет место недостаточная эффективность общего образования в формировании компетенций, востребованных в современной социальной жизни и экономике. Неумение выпускников применять полученные знания на практике во многом является следствием недостаточного распространения деятельностных (проектных, исследовательских) образовательных технологий и слабого развития профильного образования, особенно в области естественных наук и технологии.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Негативные тенденции в подростковой и молодежной среде (алкоголизм, употребление наркотиков, насилие, ксенофобия) свидетельствуют о слабом участии образования в решении задач воспитания, формирования гражданских установок.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во всех образовательных учреждениях детям с ограниченными возможностями здоровья обеспечивается необходимый уровень психолого-медико-социального сопровождения.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Материально-техническое состояние общеобразовательных учреждений, по-прежнему, не отвечает современным требованиям (в 2013 году  количество муниципальных общеобразовательных учреждений, здания которых находятся в аварийном состоянии или требуют капитального ремонта, составляло 14 единиц).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Сдерживающими факторами повышения эффективности работы учреждений дополнительного образования выступают следующие: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недостаточная доступность качественных образовательных услуг, особенно в сельской местности;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дефицит профессиональных кадров по различным направлениям деятельности; 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незаинтересованность учреждений дополнительного образования детей участвовать в федеральных и региональных конкурсах из-за отсутствия ощутимой материальной поддержки победителей и призеров; 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отсутствие конкуренции и свободы выбора детьми направлений дополнительного обучения;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недостаточный уровень эффективности работы образовательных учреждений, МКУ Отдел образования в части выявления и поддержки одаренных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системное неблагополучие, включающее экономическую несостоятельность муниципального образования, на территории которого расположено учреждение дополнительного образования детей;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консервация в течение многих лет низкого уровня заработной платы педагогического персонала.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Приоритеты государственной политики в сфере реализации</w:t>
      </w: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подпрограммы, цели, задачи и ожидаемые конечные результаты</w:t>
      </w: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 направлением государственной политики в сфере дошкольного, общего образования и дополнительного образования детей на период реализации муниципальной программы является обеспечение равенства доступа к качественному образованию, обновление его содержания и технологий в соответствии с изменившимися потребностями населения.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Принципиальные изменения будут происходить в следующих направлениях: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качественное изменение содержания и методов преподавания с акцентом на развитие интереса и активности обучающихся, формирование полноценной системы профильного обучения на основе индивидуальных учебных планов, опережающее обновление программ обучения математике, технологии, иностранным языкам, социальным наукам;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механизмов выравнивания возможностей детей, оказавшихся в трудной жизненной ситуации, на получение качественного образования;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эффективной системы выявления и поддержки молодых талантов;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новой модели организации и финансирования сектора дополнительного образования и социализации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сектора услуг по сопровождению раннего развития детей (0 - 3);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существенное повышение масштаба и эффективности использования ресурсов неформального (за рамками организаций дополнительного образования детей) и информального образования (медиасфера, сеть Интернет).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Важнейшим приоритетом государственной политики на данном этапе развития образования является обеспечение доступности дошкольного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образования с целью повышения качества последующего образования, выравнивания стартовых возможностей.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общем образовании приоритетом является завершение модернизации инфраструктуры, направленной на обеспечение во всех школах района современных условий обучения. Данная задача должна быть решена как за счет мероприятий по реконструкции и ремонту зданий, закупке современного оборудования, так и путем реализации региональных программ формирования эффективных территориальных сетей образования и социализации, предусматривающих кооперацию и интеграцию организаций различной ведомственной принадлежности, развитие системы дистанционного обучения.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Наряду с созданием базовых условий обучения должна последовательно разворачиваться работа по формированию в школах современной информационной среды для преподавания (высокоскоростной доступ к сети Интернет, цифровые образовательные ресурсы нового поколения, современное экспериментальное оборудование) и управления (электронный документооборот).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 приоритетом в сфере общего образования станет обеспечение учебной успешности каждого ребенка, независимо от состояния его здоровья, социального положения семьи. Для этого должна быть создана система поддержки школ и педагогов, обучающих сложные категории учащихся (дети в трудной жизненной ситуации, дети-сироты, дети с ограниченными возможностями здоровья, дети мигрантов), сформирован прозрачный механизм приема в школы с повышенным уровнем обучения.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Детям-инвалидам и детям с ограниченными возможностями здоровья необходимо предоставить возможность выбора варианта освоения программ общего образования в дистанционной форме, в рамках специального (коррекционного) или инклюзивного образования, а также обеспечить психолого-медико-социальное сопровождение и поддержку в профессиональной ориентации.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снижения дифференциации в качестве образования между группами школ должны быть реализованы адресные программы перевода в эффективный режим работы школ, демонстрирующих низкие образовательные результаты.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Стратегическим приоритетом муниципальной политики выступает формирование механизма опережающего обновления содержания образования. Необходимо обеспечить комплексное сопровождение введения ФГОС общего образования, задающего принципиально новые требования к образовательным результатам.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Параллельно введению ФГОС необходимо продолжить работу по поиску, разработке и распространению новых эффективных средств и форм организации образовательного процесса на базе школ-ресурсных центров и их сетей.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Безусловным приоритетом является переход от административно-командного управления системой образования к «умному» управлению, основанному на доверии и обратной связи. Для этого уже реализуются меры по укреплению организационно-финансовой самостоятельности школ, укреплению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участия общественности в управлении образовательными организациями и территориальными сетями, по поддержке инициатив, инноваций и экспериментов. Хорошей должна считаться постоянно развивающаяся, обновляющаяся школа.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Приоритетной задачей развития сферы дополнительного образования детей является повышение доступности услуг и обеспечение их соответствия изменяющимся потребностям населения.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государственной политике в сфере общего образования и дополнительного образования детей должен сохраняться приоритет нравственного и гражданского воспитания подрастающего поколения. Его реализация будет обеспечиваться через введение соответствующих элементов ФГОС, развитие практик социального проектирования и добровольческой деятельности на базе школ и организаций дополнительного образования детей, современные программы социализации детей в каникулярный период.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преодолеть существующее отставание в масштабе сектора сопровождения раннего развития детей и поддержки семейного воспитания (центры диагностики и консультирования, информационно-просветительские сервисы для родителей детей, не посещающих дошкольные образовательные организации, и др.).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Должен быть обеспечен переход к качественно новому уровню индивидуализации образования через реализацию учебных траекторий в образовательных организациях всех форм собственности и их сетях, в формах семейного образования, самообразования. Это потребует выхода на новый уровень развития дистанционного образования, распространение тьюторства и информационно-консультационных сервисов (навигаторов).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настоящей подпрограммы является развитие инфраструктуры и организациионно-экономических механизмов, обеспечивающих доступность услуг дошкольного, общего, дополнительного образования детей, современное качество учебных результатов и социализации.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современной инфраструктуры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общего и дополнительного образования детей.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Основными ожидаемыми результатами реализации подпрограммы являются следующие: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15% увеличится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90% муниципальных общеобразовательных организаций будут соответствовать современным требованиям обучения;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муниципальных образовательных организаций, реализующих программы общего образования и дополнительного образования детей, здания которых находятся в аварийном состоянии или требуют капитального ремонта, в общей численности названных государственных (муниципальных) образовательных организаций уменьшится до 9,6%;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показана такая форма обучения, составит 100%;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75% детей в возрасте 5 - 18 лет будет охвачено программами дополнительного образования;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26% увеличится удельный вес численности учителей в возрасте до 30 лет в общей численности учителей общеобразовательных организаций;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руководителей государственных (муниципальных)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 составит 98%;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среднемесячная заработная плата педагогических работников государственных (муниципальных) образовательных организаций дошкольного образования составит не менее 100% средней заработной платы в общем образовании области, общего и дополнительного образования – 100% средней заработной платы в Амурской области;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 составит не менее 50%.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Описание системы основных мероприятий и мероприятий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решение задачи 1. «Формирование образовательной сети и финансово-экономических механизмов, обеспечивающих равный доступ населения к качественным услугам дошкольного, начального, общего, среднего общего образования и дополнительного образования детей» направлено следующее основное мероприятие.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Основное мероприятие 1.1.  «Обеспечение государственных гарантий реализации прав граждан на получение общедоступного дошкольного, начального, основного, общего и дополнительного образования», которое включает 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следующие мероприятия: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Мероприятие 1.1.1 «Обеспечение деятельности (оказание услуг) муниципальных учреждений», в рамках которого будут обеспечены</w:t>
      </w:r>
    </w:p>
    <w:p w:rsidR="00E7336F" w:rsidRPr="00127F81" w:rsidRDefault="00E7336F" w:rsidP="00E733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и высокое качество образовательных услуг начального, общего и дополнительного образования детей, обеспечение единого образовательного пространства, осуществление формирования и финансового обеспечения государственных заданий государственным учреждениям на реализацию основных образовательных программ общего образования и программ дополнительного образования детей с учетом показателей по объему и качеству оказываемых услуг.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муниципальной 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настоящей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охват детей в возрасте 5 - 18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5 - 18 лет);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отношение среднемесячной заработной платы педагогических работников государственных (муниципальных) образовательных организаций дошкольного образования - к средней заработной плате в общем образовании Амурской области, общего образования – к средней заработной плате в Амурской области;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отношение среднемесячной заработной платы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педагогических работников организаций дополнительного образования детей к средней заработной плате работников, занятых в сфере экономики области.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реализации данного мероприятия: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детей и молодежи 5 - 18 лет, охваченных образовательными программами дополнительного образования детей, в общей численности детей и молодежи в возрасте 5 - 18 лет составит 1168 чел.;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1.1.2. «Выплата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образования».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направлено на обеспечение мер по реализации приоритетов муниципальной политики в сфере дошкольного образования, а также решение следующей задачи: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образовательной сети и финансово-экономических механизмов, обеспечивающих равный доступ населения к качественным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услугам дошкольного, общего образования и дополнительного образования детей.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решения задачи увеличения охвата услугами дошкольного образования в рамках данного мероприятия предполагается выплата компенсации части родительской платы за присмотр и уход за детьми в муниципальных образовательных организациях.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муниципальной 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дошкольного образования (отношение численности детей 3 - 7 лет, которым предоставлена возможность получать услуги дошкольного образования, к численности детей в возрасте 3 - 7 лет, скорректированной на численность детей в возрасте 5 - 7 лет, обучающихся в школе);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настоящей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реализации данного мероприятия будут достигнуты следующие результаты: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охват детей от 1 года до 7 лет программами дошкольного образования составит 50 %.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1.1.3.</w:t>
      </w:r>
      <w:r w:rsidRPr="00127F81">
        <w:rPr>
          <w:rFonts w:ascii="Calibri" w:eastAsia="Times New Roman" w:hAnsi="Calibri" w:cs="Times New Roman"/>
          <w:color w:val="000000" w:themeColor="text1"/>
        </w:rPr>
        <w:t xml:space="preserve"> «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организациях, обеспечение дополнительного образования детей в муниципальных образовательных организациях», в рамках которого будет обеспечена доступность и высокое качества образовательных услуг общего образования, обеспечение единого образовательного пространства, осуществление формирования и финансового обеспечения муниципальных заданий на реализацию основных образовательных программ общего образования с учетом показателей по объему и качеству оказываемых услуг, а также  решение следующей задачи: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Вышеуказанное мероприятие предусматривает: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внедрение ФГОС начального общего, основного общего образования, среднего (полного) общего образования;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механизмов обеспечения равенства доступа к качественному образованию, независимо от места жительства и социально-экономического статуса, состояния здоровья (подвоз учащихся, дистанционное обучение детей-инвалидов).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в рамках данного мероприятия возможна реализация мероприятий федеральной целевой программы «Русский язык» на 2011 – 2015 годы.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муниципальной 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отношение среднего балла единого государственного экзамена (в расчете на 1 предмет) в 10% школ с лучшими результатами единого государственного экзамена к среднему баллу единого государственного экзамена (в расчете на 1 предмет) в 10% школ с худшими результатами единого государственного экзамена;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настоящей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учителей в возрасте до 30 лет в общей численности учителей общеобразовательных организаций;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руководителей государственных (муниципальных)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отношение среднемесячной заработной платы педагогических работников государственных (муниципальных) образовательных организаций (дошкольного образования - к средней заработной плате в общем образовании Амурской области, общего образования - к средней заработной плате в Амурской области);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реализации данного мероприятия численность обучающихся по программам общего образования в общеобразовательных организациях составит 2024 чел.</w:t>
      </w:r>
    </w:p>
    <w:p w:rsidR="00E7336F" w:rsidRPr="00127F81" w:rsidRDefault="00E7336F" w:rsidP="00E7336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Мероприятие 1.1.4. «Обеспечение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организациях», направлено на обеспечение мер по реализации приоритетов государственной политики в Амурской области в сфере дошкольного образования, а также решение следующих задач: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решения задачи увеличения охвата услугами дошкольного образования в рамках данного мероприятия предполагается обеспечение внедрения федерального государственного образовательного стандарта дошкольного общего образования, реализация мер по формированию современной качественной предметно-развивающей среды в дошкольных образовательных организациях и центрах раннего развития детей.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государственной программы: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дошкольного образования (отношение численности детей 3 - 7 лет, которым предоставлена возможность получать услуги дошкольного образования, к численности детей в возрасте 3 - 7 лет, скорректированной на численность детей в возрасте 5 - 7 лет, обучающихся в школе);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настоящей подпрограммы: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отношение среднемесячной заработной платы педагогических работников муниципальных образовательных организаций (дошкольного образования - к средней заработной плате в общем образовании Амурской области, общего образования - к средней заработной плате в Амурской области).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реализации данного мероприятия удельный вес воспитанников муниципальных дошкольных образовательных организаций в общей численности воспитанников дошкольных образовательных организаций составит 96,7%.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1.1.5 Мероприятие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«Государственная поддержка муниципальных учреждений культуры»</w:t>
      </w:r>
      <w:r w:rsidRPr="00127F81">
        <w:rPr>
          <w:color w:val="000000" w:themeColor="text1"/>
          <w:sz w:val="28"/>
          <w:szCs w:val="28"/>
        </w:rPr>
        <w:t xml:space="preserve"> 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а) муниципальной программы:</w:t>
      </w:r>
    </w:p>
    <w:p w:rsidR="00E7336F" w:rsidRPr="00127F81" w:rsidRDefault="00E7336F" w:rsidP="00E7336F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посещений организаций культуры по отношению к уровню 2010;</w:t>
      </w:r>
    </w:p>
    <w:p w:rsidR="00E7336F" w:rsidRPr="00127F81" w:rsidRDefault="00E7336F" w:rsidP="00E7336F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б) настоящей подпрограммы:</w:t>
      </w:r>
    </w:p>
    <w:p w:rsidR="00E7336F" w:rsidRPr="00127F81" w:rsidRDefault="00E7336F" w:rsidP="00E7336F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 количества посещений организаций культуры по отношению к уровню 2010 на 5,5%;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1.1.6. «</w:t>
      </w:r>
      <w:r w:rsidRPr="00127F8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 иных форм предоставления дошкольного образования» направлено на реализацию права доступности дошкольным образованием детей дошкольного возраста за счет вариативных форм и достижения целевых показателей: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государственной программы: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дошкольного образования (отношение численности детей 3 - 7 лет, которым предоставлена возможность получать услуги дошкольного образования, к численности детей в возрасте 3 - 7 лет, скорректированной на численность детей в возрасте 5 - 7 лет, обучающихся в школе);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реализации данного мероприятия будут достигнуты следующие результаты: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охват детей от 1 года до 7 лет программами дошкольного образования составит 50 %.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рамках данного мероприятия планируется охватить детей в населенных пунктах, где отсутствуют дошкольные образовательные организации, с помощью передвижного районного консультационного пункта «Дошкольник» автотранспортом и силами педагогических работников МОАУ ДО ЦДО. Для этой цели планируется приобрести необходимое оснащение, развивающие игры, педагоги пройдут курсы повышения квалификации по соответствующим направлениям. Кроме проведения развивающих игр и образовательных занятий, будет дана компетентная консультация родителям педагогом- психологом.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выполнения задачи 2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экономике»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решения задачи 2 «Модернизация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экономике» будет реализовано основное мероприятие 1.2</w:t>
      </w:r>
      <w:r w:rsidRPr="00127F81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«Содействие развитию дошкольного и общего образования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которое включает следующие мероприятия.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Мероприятие 1.2.1.</w:t>
      </w:r>
      <w:r w:rsidRPr="00127F81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«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Создание в общеобразовательных организациях, расположенных в сельской местности, условий для занятия физической культурой и спортом».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Мероприятие направлено на создание в общеобразовательных организациях, расположенных в сельской местности, условий для занятия физической культурой и спортом за счет ремонта спортивных залов, оснащения спортивным оборудованием спортивных плоскостных сооружений, создания центров спортивно-массовой работы на базе сельской школы и, в том числе, активизацию работы по созданию школьных спортивных клубов.</w:t>
      </w:r>
    </w:p>
    <w:p w:rsidR="00E7336F" w:rsidRPr="00127F81" w:rsidRDefault="00E7336F" w:rsidP="00E7336F">
      <w:pPr>
        <w:pStyle w:val="afb"/>
        <w:ind w:firstLine="708"/>
        <w:jc w:val="both"/>
        <w:rPr>
          <w:color w:val="000000" w:themeColor="text1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данного мероприятия планируются работы в образовательных организациях района. Так, в 2015 году в МОАУ СОШ с. Васильевки проводился капитальный ремонт большого спортивного зала, ремонт малого спортивного зала, перепрофилирование имеющихся аудиторий под спортивные залы для занятий физической культурой и спортом; оснащение спортивным инвентарем и оборудованием открытых плоскостных спортивных сооружений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Доля общеобразовательных организаций, в которых созданы условия для занятия физической культурой и спортом возрастет от 1% в 2013 году до 9,5 % в 2016, 2017 гг. и 25% в 2025 году.</w:t>
      </w:r>
    </w:p>
    <w:p w:rsidR="00E7336F" w:rsidRPr="00127F81" w:rsidRDefault="00E7336F" w:rsidP="00E7336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Мероприятие 1.2.2. «Модернизация муниципальных систем дошкольного образования»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направлено на обеспечение мер по реализации приоритетов государственной политики в сфере дошкольного образования, а также решение следующей задачи: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современной инфраструктуры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общего и дополнительного образования детей.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решения задачи увеличения охвата услугами дошкольного образования в рамках данного мероприятия предполагается: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строительство объектов дошкольных образовательных организаций;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зданий и помещений для реализации программ дошкольного образования и их реконструкция;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дополнительных мест в дошкольных образовательных и иных организациях за счет эффективного использования их помещений;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оборудования для оснащения дополнительных мест в дошкольных образовательных организациях.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муниципальной 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дошкольного образования (отношение численности детей 3 - 7 лет, которым предоставлена возможность получать услуги дошкольного образования, к численности детей в возрасте 3 - 7 лет, скорректированной на численность детей в возрасте 5 - 7 лет, обучающихся в школе);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настоящей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реализации данного мероприятия общее число вновь созданных к 2020 году мест в дошкольных образовательных организациях составит 445 ед.</w:t>
      </w:r>
    </w:p>
    <w:p w:rsidR="00E7336F" w:rsidRPr="00127F81" w:rsidRDefault="00E7336F" w:rsidP="00E7336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Мероприятие 1.2.3. «Модернизация муниципальных систем общего образования».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направлено на обеспечение доступности и высокого качества образовательных услуг общего образования, а также решение следующих задач: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современной инфраструктуры 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общего и дополнительного образования детей.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предусматривает следующие основные направления: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приобретение оборудования;   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приобретение транспортных средств для перевозки обучающихся;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пополнение фондов школьных библиотек; 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развитие школьной инфраструктуры;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повышение квалификации, профессиональную переподготовку руководителей общеобразовательных организаций и учителей;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модернизацию общеобразовательных организаций путем организации в них дистанционного обучения для обучающихся, в том числе увеличение пропускной способности и оплату интернет-трафика, обновление программного обеспечения и приобретение электронных образовательных ресурсов;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осуществление мер, направленных на энергосбережение в системе общего образования;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капитального ремонта зданий общеобразовательных организаций.</w:t>
      </w:r>
    </w:p>
    <w:p w:rsidR="00E7336F" w:rsidRPr="00127F81" w:rsidRDefault="00E7336F" w:rsidP="00E7336F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Возможны другие направления модернизации в случае предоставления бюджету района средств федерального, регионального бюджетов на их реализацию.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мероприятия направлена на достижение целевых показателей: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муниципальной 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настоящей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учителей в возрасте до 30 лет в общей численности учителей общеобразовательных организаций;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отношение среднемесячной заработной платы педагогических работников муниципальных образовательных организаций (дошкольного образования - к средней заработной плате в общем образовании Амурской области, общего образования - к средней заработной плате в Амурской области);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муниципальных общеобразовательных организаций, соответствующих современным требованиям обучения, в общем количестве муниципальных общеобразовательных учреждений;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организациях;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муниципальных образовательных организаций, реализующих программы общего образования, здания которых находятся в аварийном состоянии или требуют капитального ремонта, в общей численности муниципальных образовательных организаций, реализующих программы общего образования.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Реализация данного мероприятия позволит достичь следующих результатов: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всех муниципальных общеобразовательных организациях будут созданы условия, соответствующие требованиям ФГОС;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школьникам будет предоставлена возможность обучаться в соответствии с основными современными требованиями, включая наличие высокоскоростного доступа к сети Интернет;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заработная плата педагогических работников общего образования сохранится на уровне средней заработной платы в сфере экономики Амурской области.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задачи 3. «Создание современной инфраструктуры общего и дополнительного образования детей» будет реализовано основное мероприятие 1.3. «Обеспечение поддержки детей с особыми потребностями», включающее в себя следующие мероприятия.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1.3.1 «Выявление и поддержка одаренных детей».</w:t>
      </w:r>
    </w:p>
    <w:p w:rsidR="00E7336F" w:rsidRPr="00127F81" w:rsidRDefault="00E7336F" w:rsidP="00E7336F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Мероприятие направлено на создание условий для развития молодых талантов и детей с высокой мотивацией к обучению как важного условия повышения качества человеческого капитала области и страны, а также решение следующей задачи: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мероприятия будет продолжено методическое и информационное сопровождение традиционных региональных мероприятий, связанных с поддержкой талантливых детей, в том числе: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и проведение регионального этапа всероссийской олимпиады школьников по общеобразовательным предметам и участие школьников в заключительном этапе всероссийской олимпиады;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и проведение районных тематических марафонов;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и проведение культурно-массовых мероприятий для детей-сирот и детей, оставшихся без попечения родителей;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конкурсов для детей-сирот и детей, оставшихся без попечения родителей;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проведение мероприятий всероссийского и международного уровней;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в межрегиональных, всероссийских, международных мероприятиях различной направленности.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Наряду, с поддержкой интеллектуально одаренных детей будет развиваться система выявления и поддержки талантливых и одаренных детей в творческой (художественной, музыкальной), спортивно-технической областях.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мероприятия направлена на достижение следующих целевых показателей настоящей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удельный вес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охват детей в возрасте 5 - 18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5 - 18 лет).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реализации данного мероприятия не менее 50% обучающихся по программам общего образования будут участвовать в олимпиадах и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конкурсах различного уровня, в общей численности учащихся по программам общего образования.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Мероприятие 1.3.2 «Реализация моделей получения качественного дошкольного, общего и дополнительного образования детьми-инвалидами и лицами с ограниченными возможностями здоровья»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Данное мероприятие направлено на обеспечение доступности качественных образовательных услуг детям-инвалидам и лицам с ограниченными возможностями здоровья, а также решение следующих задач: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образовательной сети и финансово-экономических механизмов, обеспечивающих равный доступ населения к качественным услугам дошкольного, общего образования и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мероприятия будет продолжено развитие системы обучения детей-инвалидов на дому с использованием электронного обучения, дистанционных образовательных технологий, будет обеспечено внедрение федеральных требований к реализации программ дошкольного образования, ФГОС начального общего, основного общего и среднего общего образования для детей-инвалидов.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Реализация мероприятия направлена на достижение целевого показателя данной подпрограммы «Удельный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показана такая форма обучения». 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реализации мероприятия 3 детям-инвалидам ежегодно будет предоставлена возможность освоения образовательных программ общего образования в форме дистанционного или инклюзивного образования.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Основное мероприятие 1.4. «Федеральный проект «Современная школа», мероприятие 1.4.1 «Обновление материально-технической базы для формирования у обучающихся современных технологий и гуманитарных навыков» направлено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обновление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системы общего образования, а также обновления материально-технической базы и переподготовки педагогических кадров к 2024 году.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Планируется создание муниципальных центров по предметным областям (технология, ОБЖ, информатика) на базе школ с. Пригородное и с.Возжаевки , имеющих определенную материально-техническую базу, кадровый потенциал, условия реализации образовательных программ в сетевой форме, с использованием дистанционных образовательных технологий. Таким образом, одновременно в двух школах муниципалитета будет обновлена материально-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техническая база, ресурсы которой можно использовать всеми школами муниципального образования.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Цель создания центров: обеспечение современных условий обучения, формирование у обучающихся современных технологических и гуманитарных навыков.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Центры будут созданы как структурные подразделения образовательных организаций, осуществляющих образовательную деятельность по образовательным программам начального общего, основного общего и (или) среднего общего образования, расположенных в сельской местности.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центров обеспечит: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обновление материально-технической базы школ, расположенных в сельской местности;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программ обучения шахматам в образовательный процесс, популяризация шахмат среди школьников;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развивающей и технологичной образовательной среды не только опорных школ, но и всех школ муниципальной системы в контексте реализации федеральных государственных образовательных стандартов общего образования посредством интеграции урочной, внеурочной деятельности и сетевого взаимодействия;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развитие социального партнерства как потенциала расширения условий для предоставления доступного качественного образования учащихся школ;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повышение профессиональных компетенций и творческого потенциала педагогических коллективов школ;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обучающихся современных компетенций, технологических и гуманитарных навыков в рамках реализации основных и дополнительных общеобразовательных программ.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Реализация мероприятия направлена на достижение следующих целевых показателей: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Число общеобразовательных организаций, расположенных в сельской местности,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профилей, по отношению к 2018 году, 2 школы (МОАУ СОШ № 1 с. Возжаевки, МОАУ СОШ с. Пригородное);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профилей, более 500 человек нарастающим итогом к 2018 году.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810E3" w:rsidRPr="00127F81" w:rsidRDefault="002810E3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 Ресурсное обеспечение подпрограммы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Основное мероприятие 1.1 «Обеспечение государственных гарантий реализации прав на получение общедоступного дошкольного, начального, основного, общего и дополнительного образования» финансируется за счет средств бюджета области и включает расходы на выплату заработной платы, материальные затраты, курсовую подготовку педагогов, оплату питания и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подвоз учащихся, дистанционное обучение детей-инвалидов.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реализации данного мероприятия могут быть привлечены средства на внедрение ФГОС общего образования за счет субсидии из федерального бюджета под обязательства создания в регионах территориальных сетей, оптимальных для доступности услуг и эффективного использования ресурсов.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Кроме того, в рамках мероприятия возможно привлечение на конкурсной основе средств федерального бюджета на реализацию мероприятий федеральной целевой </w:t>
      </w:r>
      <w:hyperlink r:id="rId11" w:history="1">
        <w:r w:rsidRPr="00127F8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программы</w:t>
        </w:r>
      </w:hyperlink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«Русский язык» на 2016-2020 годы.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1.1.1 «Расходы на обеспечение деятельности (оказание услуг) муниципальных учреждений» реализуется посредством предоставления субсидии автономным, бюджетным учреждениям на финансовое обеспечение муниципального задания, рассчитанной с учетом нормативных затрат на оказание ими муниципальных услуг (выполнение работ) и нормативных затрат на содержание муниципального имущества, а также на содержание казённых образовательных учреждений.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Другой составляющей общего объема средств на реализацию данного мероприятия является финансовое обеспечение муниципальных заданий на реализацию программ дополнительного образования детей различной направленности, которое будет осуществляться с учетом показателей по объему и качеству оказываемых услуг в сфере образования, культуры, физической культуры и спорта. Порядок предоставления субсидии автономным, бюджетным учреждениям на выполнение основных образовательных программ, а также Порядок предоставления субсидий на иные цели установлен администрацией Белогорского района.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1.1.2.</w:t>
      </w:r>
      <w:r w:rsidR="002810E3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«Выплата компенсации части платы, взимаемой  с родителей (законных представителей) за присмотр и уход за детьми, осваивающими образовательные программы  дошкольного образования» финансируется за счет средств бюджета Амурской области в соответствии с Федеральным законом «Об образовании в Российской Федерации».  </w:t>
      </w:r>
      <w:bookmarkStart w:id="2" w:name="Par1039"/>
      <w:bookmarkEnd w:id="2"/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Средний размер родительской платы за присмотр и уход за детьми в муниципальных образовательных организациях устанавливается Правительством Амурской области. 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1.1.3. «Обеспечение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образовательных организация, обеспечение  дополнительного образования детей  в муниципальных образовательных организациях» финансируется за счет средств бюджета области и включает расходы на выплату заработной платы, материальные затраты, курсовую подготовку педагогов, оплату питания и подвоз учащихся, дистанционное обучение детей-инвалидов.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реализации данного мероприятия могут быть привлечены средства на внедрение ФГОС общего образования за счет субсидии из федерального бюджета под обязательства создания в регионах территориальных сетей, оптимальных для доступности услуг и эффективного использования ресурсов.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Кроме того, в рамках мероприятия возможно привлечение на конкурсной основе средств федерального бюджета на реализацию мероприятий федеральной целевой </w:t>
      </w:r>
      <w:hyperlink r:id="rId12" w:history="1">
        <w:r w:rsidRPr="00127F81">
          <w:rPr>
            <w:rStyle w:val="ab"/>
            <w:rFonts w:ascii="Times New Roman" w:eastAsia="Times New Roman" w:hAnsi="Times New Roman"/>
            <w:color w:val="000000" w:themeColor="text1"/>
            <w:sz w:val="28"/>
            <w:szCs w:val="28"/>
            <w:u w:val="none"/>
            <w:lang w:eastAsia="ru-RU"/>
          </w:rPr>
          <w:t>программы</w:t>
        </w:r>
      </w:hyperlink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«Русский язык» на 2016-2020 годы.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E7336F" w:rsidRPr="00127F81" w:rsidRDefault="00E7336F" w:rsidP="00E733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1.1.4. «Обеспечение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организациях» финансируется за счет средств бюджета области и включает расходы на выплату заработной платы, материальные затраты, курсовую подготовку педагогов.</w:t>
      </w:r>
    </w:p>
    <w:p w:rsidR="00E7336F" w:rsidRPr="00127F81" w:rsidRDefault="00E7336F" w:rsidP="00E733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Мероприятие 1.1.5 «Государственная поддержка муниципальных учреждений культуры» финансируется за счет средств бюджета области и района включает расходы на приобретение основных средств. </w:t>
      </w:r>
    </w:p>
    <w:p w:rsidR="00E7336F" w:rsidRPr="00127F81" w:rsidRDefault="00E7336F" w:rsidP="00E733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 1.1.6. «</w:t>
      </w:r>
      <w:r w:rsidRPr="00127F81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 иных форм предоставления дошкольного образования» финансируется из регионального и местного бюджетов и направлено на приобретение оснащения оборудования, развивающих программ дошкольного образования, приобретение ГСМ и выплату заработной платы педагогам.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Финансирование мероприятия 1.2.1. «Создание в общеобразовательных организациях, расположенных в сельской местности условий для занятий физической культурой и спортом» осуществляется в порядке софинансирования за счет средств федерального, областного и местного бюджетов.</w:t>
      </w:r>
    </w:p>
    <w:p w:rsidR="00E7336F" w:rsidRPr="00127F81" w:rsidRDefault="00E7336F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Финансирование мероприятия 1.2.2. «Модернизация муниципальных систем дошкольного образования» предполагается получить из федерального бюджета в виде субсидий, обеспеченных соответствующим софинансированием из областного бюджета.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 1.2.3. «Модернизация муниципальных систем общего образования» реализуется с привлечением средств федерального, областного бюджетов на финансовое обеспечение модернизации муниципальной системы общего образования (субсидии).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объем средств в рамках </w:t>
      </w:r>
      <w:r w:rsidRPr="00127F8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мероприятия 1.3.1</w:t>
      </w: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>«Выявление и поддержка одаренных детей» направляется на финансирование мероприятий для одаренных детей.</w:t>
      </w:r>
    </w:p>
    <w:p w:rsidR="00E7336F" w:rsidRPr="00127F81" w:rsidRDefault="00E7336F" w:rsidP="00E7336F">
      <w:pPr>
        <w:pStyle w:val="afb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Объем средств в рамках мероприятия 1.3.2«Реализация моделей получения качественного дошкольного, общего и дополнительного образования детьми-инвалидами и лицами с ограниченными возможн</w:t>
      </w:r>
      <w:bookmarkStart w:id="3" w:name="_GoBack"/>
      <w:bookmarkEnd w:id="3"/>
      <w:r w:rsidRPr="00127F8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остями здоровья» планируется получить на конкурсной основе в рамках приоритетного национального проекта «Образование», федеральной целевой программы развития образования на 2011 – 2015 годы. </w:t>
      </w:r>
    </w:p>
    <w:p w:rsidR="00E7336F" w:rsidRPr="00127F81" w:rsidRDefault="00E7336F" w:rsidP="00E7336F">
      <w:pPr>
        <w:pStyle w:val="afb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Финансирование реализации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основного мероприятия 1.4. «Федеральный проект «Современная школа», мероприятие 1.4.1 «Обновление материально-технической базы для формирования у обучающихся современных технологий и гуманитарных навыков» </w:t>
      </w:r>
      <w:r w:rsidRPr="00127F81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осуществляется за счет средств федерального, областного бюджетов путем предоставления субсидий бюджетам муниципальных образований в целях софинансирования расходов на </w:t>
      </w:r>
      <w:r w:rsidRPr="00127F81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обновление материально-технической базы для формирования у обучающихся современных технологических и гуманитарных навыков.</w:t>
      </w:r>
    </w:p>
    <w:p w:rsidR="00E7336F" w:rsidRPr="00127F81" w:rsidRDefault="00E7336F" w:rsidP="00E733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5. Планируемые показатели эффективности реализации подпрограммы   и непосредственные результаты основных мероприятий подпрограммы </w:t>
      </w:r>
    </w:p>
    <w:p w:rsidR="00E7336F" w:rsidRPr="00127F81" w:rsidRDefault="00E7336F" w:rsidP="00E733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настоящей подпрограммы муниципальные образовательные организации района будут обеспечивать и предоставлять ответственному исполнителю муниципальной программы информацию о достижении значений следующих показателей эффективности реализации подпрограммы: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 1.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возраста» (В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прр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2D3166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В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прр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прр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прр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детей в возрасте от 0 до 3 лет, охваченных программами поддержки раннего развития;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детей в возрасте от 0 до 3 лет;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показатель2.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«Доля муниципальных общеобразовательных организаций, соответствующих современным требованиям обучения, в общем количестве муниципальных общеобразовательных организаций» (Д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сто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Д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сто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сто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оу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сто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число муниципальных общеобразовательных организаций, соответствующих современным требованиям обучения;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оу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число муниципальных общеобразовательных организаций;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показатель3.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«Доля муниципальных образовательных организаций, реализующих программы общего образования и дополнительного образования детей, здания которых находятся в аварийном состоянии или требуют капитального ремонта, в общей численности названных муниципальных образовательных организаций» (Д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кап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</w:t>
      </w: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Д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кап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кап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кап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число муниципальных образовательных организаций, реализующих программы общего образования и дополнительного образования детей, здания которых находятся в аварийном состоянии или требуют капитального ремонта;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число муниципальных образовательных организаций, реализующих программы общего образования и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показатель4.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показана такая форма обучения» (В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дот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В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дот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дот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оу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дот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детей-инвалидов, обучающихся по программам общего образования на дому с использованием дистанционных образовательных технологий;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оу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детей-инвалидов, которым показана такая форма обучения;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показатель5.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«Охват детей в возрасте 5 –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 – 18 лет)» (В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ддо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ддо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ддо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ддо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детей, получающих услуги дополнительного образования;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детей в возрасте 5 – 18 лет;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показатель6.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«Удельный вес численности учителей в возрасте до 30 лет в общей численности учителей общеобразовательных организаций» (В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В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eastAsia="ru-RU"/>
                </w:rPr>
                <m:t>уч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уч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eastAsia="ru-RU"/>
                    </w:rPr>
                    <m:t>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уч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учителей в возрасте до 30 лет;</w:t>
      </w:r>
    </w:p>
    <w:p w:rsidR="00E7336F" w:rsidRPr="00127F81" w:rsidRDefault="00E7336F" w:rsidP="00E733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учителей общеобразовательных организаций;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показатель7.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детей» (В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пкв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В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пкв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пкв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пкв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численности руководителей организаций дошкольного, общего,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показатель8.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«Отношение среднемесячной заработной платы педагогических работников муниципальных образовательных организаций дошкольного образования – к средней заработной плате в общем образовании Амурской области (ЗПД), общего образования – к средней заработной плате в Амурской области» (ЗПО) рассчитывается по формулам: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ЗПД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СЗ</m:t>
              </m:r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до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СЗ</m:t>
              </m:r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обл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СЗП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среднемесячная заработная плата педагогических работников муниципальных образовательных организаций дошкольного образования;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СЗП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обл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средняя заработная плата в общем образовании Амурской области;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ЗПО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СЗ</m:t>
              </m:r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оо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СЗ</m:t>
              </m:r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обл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СЗП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среднемесячная заработная плата педагогических работников муниципальных образовательных организаций общего образования;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СЗП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обл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средняя заработная плата в Амурской области;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показатель9.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«Отношение среднемесячной заработной платы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педагогических работников организаций дополнительного образования детей к средней заработной плате работников, занятых в сфере экономики области (ЗПУ) рассчитывается по формуле: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ЗПУ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СЗ</m:t>
              </m:r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доп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СЗ</m:t>
              </m:r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эк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СЗП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доп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среднемесячная заработная плата 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педагогических работников организаций дополнительного образования детей;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СЗП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эк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средняя заработная плата работников, занятых в сфере экономики Амурской области;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показатель10.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образования» (В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ок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рассчитывается по формуле:</w:t>
      </w:r>
    </w:p>
    <w:p w:rsidR="00E7336F" w:rsidRPr="00127F81" w:rsidRDefault="002D3166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В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  <m:t>ок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8"/>
                      <w:szCs w:val="28"/>
                      <w:lang w:eastAsia="ru-RU"/>
                    </w:rPr>
                    <m:t>о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х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 xml:space="preserve"> 100%,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где</m:t>
          </m:r>
          <m:r>
            <m:rPr>
              <m:sty m:val="p"/>
            </m:rPr>
            <w:rPr>
              <w:rFonts w:ascii="Cambria Math" w:hAnsi="Times New Roman"/>
              <w:color w:val="000000" w:themeColor="text1"/>
              <w:sz w:val="28"/>
              <w:szCs w:val="28"/>
              <w:lang w:eastAsia="ru-RU"/>
            </w:rPr>
            <m:t>:</m:t>
          </m:r>
        </m:oMath>
      </m:oMathPara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ок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обучающихся по программам общего образования, участвующих в олимпиадах и конкурсах различного уровня;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о</w:t>
      </w: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численность обучающихся по программам общего образования.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Система плановых показателей реализации настоящей подпрограммы отражена в составе приложения № 1 к муниципальной программе.</w:t>
      </w:r>
    </w:p>
    <w:p w:rsidR="00E7336F" w:rsidRPr="00127F81" w:rsidRDefault="00E7336F" w:rsidP="00E73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объективности оценки достижения непосредственных результатов основных мероприятий каждому из них присвоен коэффициент значимости – доля влияния данного основного мероприятия на достижение</w:t>
      </w:r>
    </w:p>
    <w:p w:rsidR="00E7336F" w:rsidRPr="00127F81" w:rsidRDefault="00E7336F" w:rsidP="00E733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E7336F" w:rsidRPr="00127F81" w:rsidSect="002810E3">
          <w:headerReference w:type="default" r:id="rId13"/>
          <w:headerReference w:type="first" r:id="rId14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поставленных в настоящей подпрограмме  целей в совокупности прочих основных мероприятий, которые представлены в таблице 1</w:t>
      </w:r>
    </w:p>
    <w:p w:rsidR="00E7336F" w:rsidRPr="00127F81" w:rsidRDefault="00E7336F" w:rsidP="00E7336F">
      <w:pPr>
        <w:shd w:val="clear" w:color="auto" w:fill="FFFFFF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Таблица 1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Коэффициенты значимости мероприятий</w:t>
      </w:r>
    </w:p>
    <w:tbl>
      <w:tblPr>
        <w:tblW w:w="992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27F81" w:rsidRPr="00127F81" w:rsidTr="00F020A9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68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планового показателя по годам реализации</w:t>
            </w:r>
          </w:p>
        </w:tc>
      </w:tr>
      <w:tr w:rsidR="00127F81" w:rsidRPr="00127F81" w:rsidTr="00F020A9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2015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2025 год</w:t>
            </w:r>
          </w:p>
        </w:tc>
      </w:tr>
      <w:tr w:rsidR="00127F81" w:rsidRPr="00127F81" w:rsidTr="00F020A9">
        <w:trPr>
          <w:trHeight w:val="1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</w:tr>
      <w:tr w:rsidR="00127F81" w:rsidRPr="00127F81" w:rsidTr="00F020A9">
        <w:trPr>
          <w:trHeight w:val="6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«Развитие дошкольного, общего и дополнительного образования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127F81" w:rsidRPr="00127F81" w:rsidTr="00F020A9">
        <w:trPr>
          <w:trHeight w:val="10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«Обеспечение государственных гарантий прав граждан на получение общедоступного дошкольного, начального, основного, общего и дополнительного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0,40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«Обеспечение деятельности (оказание услуг) муниципальных учреждений»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27F81" w:rsidRPr="00127F81" w:rsidTr="00F020A9">
        <w:trPr>
          <w:trHeight w:val="10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«Выплата компенсации части платы, взимаемой с родителей   за присмотр и уход за детьми, осваивающими образовательные программы   дошкольного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организациях, обеспечение дополнительного образования детей в муниципальных образовательных организациях»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организациях.»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1.1.5.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Государственная поддержка муниципальных учреждений культуры»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1.1.6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«</w:t>
            </w: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Развитие иных форм предоставления дошкольного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«Содействие развитию дошкольного и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1.2.1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«Создание в общеобразовательных организациях условий для занятий физической культурой и спортом»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1.2.2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«Модернизация муниципальных систем дошкольного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1.2.3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«Модернизация муниципальных систем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0,083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«Обеспечение поддержки детей с особыми потребностями»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1.3.1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«Выявление и поддержка одаренных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</w:tr>
      <w:tr w:rsidR="00127F81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1.3.2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«Реализация моделей получения качественного дошкольного, общего и дополнительного образования детьми-инвалидами и лицами с ограниченными возможностями здоровья»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0,125</w:t>
            </w:r>
          </w:p>
        </w:tc>
      </w:tr>
      <w:tr w:rsidR="00127F81" w:rsidRPr="00127F81" w:rsidTr="00F020A9">
        <w:trPr>
          <w:trHeight w:val="6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1.4. «Федеральный проект «Современная школа»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E7336F" w:rsidRPr="00127F81" w:rsidTr="00F020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1.4.1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1.4.1 «Обновление материально-технической базы для формирования у обучающихся современных технологий и гуманитарных навыков»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E7336F" w:rsidP="00F0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0,25</w:t>
            </w:r>
          </w:p>
        </w:tc>
      </w:tr>
    </w:tbl>
    <w:p w:rsidR="00E7336F" w:rsidRPr="00127F81" w:rsidRDefault="00E7336F" w:rsidP="00E7336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2810E3" w:rsidP="00E7336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1.3.</w:t>
      </w:r>
      <w:r w:rsidR="00E7336F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7336F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паспорте подпрограммы 2 «Развитие системы защиты детей» муниципальной программы </w:t>
      </w:r>
      <w:r w:rsidR="00E7336F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«Развитие образования в муниципальном образовании Белогорского района» </w:t>
      </w:r>
      <w:r w:rsidR="00E7336F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пункт </w:t>
      </w:r>
      <w:r w:rsidR="00E7336F" w:rsidRPr="00127F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E7336F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«Объемы ассигнований районного бюджета муниципальной программы (с расшифровкой по годам ее реализации), а также прогнозные объемы средств, привлекаемых из других источников» </w:t>
      </w:r>
      <w:r w:rsidR="00E7336F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изложить в следующей редакции:</w:t>
      </w:r>
    </w:p>
    <w:p w:rsidR="00E7336F" w:rsidRPr="00127F81" w:rsidRDefault="00E7336F" w:rsidP="002810E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9"/>
        <w:gridCol w:w="6067"/>
      </w:tblGrid>
      <w:tr w:rsidR="00127F81" w:rsidRPr="00127F81" w:rsidTr="002810E3"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36F" w:rsidRPr="00127F81" w:rsidRDefault="00F020A9" w:rsidP="00F0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Объемы ассигнований районного бюджета подпрограммы (с расшифровкой по годам ее реализации), а также прогнозные объемы средств, привлекаемых из других источников      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Планируемые общие затраты на реализацию подпрограммы – 372 091,8 тыс. рублей, в том числе: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 год – 2 071,7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2015 год – 33 066,8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 год – 35 419,0 тыс. рублей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 год – 33 353,9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 год – 33 186,9тыс.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2019 год – 33 256,7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2020 год – 33 839,3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2021 год – 33 579,5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2022 год – 33 579,5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2023 год – 33 579,5 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2024 год – 33 579,5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2025 год – 33 579,5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 них: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 счет средств областного  бюджета – 356 797,8  тыс. рублей, в том числе: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 год – 1 271,7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2015 год – 31 769,2тыс.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 год – 34 182,8 тыс. рублей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 год – 32 387,9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 год – 32 044,9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2019 год – 31 197,3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2020 год – 32 540,5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2021 год – 32 280,7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2022 год – 32 280,7 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2023 год – 32 280,7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2024 год – 32 280,7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2025 год – 32 280,7 тыс. рублей.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 счет средств районного бюджета –      15 294,0 тыс. рублей, в том числе: 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 год – 800,0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2015 год – 1 297,6тыс.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 год – 1 236,2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 год – 966,0тыс.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 год – 1 142,0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2019 год – 2 059,4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2020 год – 1 298,8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2021 год – 1 298,8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2022 год – 1 298,8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2023 год – 1 298,8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2024 год – 1 298,8 тыс. рублей;</w:t>
            </w:r>
          </w:p>
          <w:p w:rsidR="0064458C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2025 год – 1 298,8 тыс. рублей;</w:t>
            </w:r>
          </w:p>
          <w:p w:rsidR="00E7336F" w:rsidRPr="00127F81" w:rsidRDefault="0064458C" w:rsidP="00644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Планируется привлечение средств федерального бюджета</w:t>
            </w:r>
          </w:p>
        </w:tc>
      </w:tr>
    </w:tbl>
    <w:p w:rsidR="00E7336F" w:rsidRPr="00127F81" w:rsidRDefault="002810E3" w:rsidP="002810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»</w:t>
      </w:r>
    </w:p>
    <w:p w:rsidR="00E7336F" w:rsidRPr="00127F81" w:rsidRDefault="002810E3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1.4</w:t>
      </w:r>
      <w:r w:rsidR="00E7336F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паспорте подпрограммы 4 «Обеспечение реализации муниципальной программы «Развитие образования Белогорского района» и прочие мероприятия в области образования» муниципальной программы </w:t>
      </w:r>
      <w:r w:rsidR="00E7336F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«Развитие образования в муниципальном образовании Белогорского района»</w:t>
      </w:r>
      <w:r w:rsidR="00E7336F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 </w:t>
      </w:r>
      <w:r w:rsidR="00E7336F" w:rsidRPr="00127F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E7336F"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«Объемы ассигнований районного бюджета муниципальной программы (с расшифровкой по годам ее реализации), а также прогнозные объемы средств, привлекаемых из других источников» </w:t>
      </w:r>
      <w:r w:rsidR="00E7336F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изложить в следующей редакции:</w:t>
      </w:r>
    </w:p>
    <w:p w:rsidR="002810E3" w:rsidRPr="00127F81" w:rsidRDefault="002810E3" w:rsidP="00E733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</w:p>
    <w:tbl>
      <w:tblPr>
        <w:tblW w:w="4928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628"/>
        <w:gridCol w:w="5581"/>
      </w:tblGrid>
      <w:tr w:rsidR="00127F81" w:rsidRPr="00127F81" w:rsidTr="0064458C">
        <w:trPr>
          <w:trHeight w:val="400"/>
          <w:tblCellSpacing w:w="5" w:type="nil"/>
        </w:trPr>
        <w:tc>
          <w:tcPr>
            <w:tcW w:w="1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Объемы ассигнований районного бюджета подпрограммы (с расшифровкой по годам ее реализации), а также прогнозные объемы средств,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привлекаемых из других источников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Планируемые общие затраты на реализацию подпрограммы –286 213,2 тыс. рублей, в том числе: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2015 год – 29 492,2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 34 634,4 тыс. рублей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18 107,3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2018 год – 23 140,2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27 759,3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25 507,3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25 507,3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25 507,3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25 507,3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25 507,3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 25 507,3 тыс. рублей.</w:t>
            </w:r>
          </w:p>
        </w:tc>
      </w:tr>
      <w:tr w:rsidR="00127F81" w:rsidRPr="00127F81" w:rsidTr="0064458C">
        <w:trPr>
          <w:trHeight w:val="400"/>
          <w:tblCellSpacing w:w="5" w:type="nil"/>
        </w:trPr>
        <w:tc>
          <w:tcPr>
            <w:tcW w:w="19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 счет средств федерального бюджета –1 055,0 тыс. рублей, в том числе: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2015 год – 1 055,0 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–0,0 тыс. рублей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–0,0 тыс. рублей.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 счет средств областного бюджета –138011,8 тыс. рублей, в том числе: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2015 год – 452,2 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–0,0 тыс. рублей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2017 год – 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18 119,3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20 808,8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19 726,3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19 726,3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19 726,3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19 726,3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2025 год – 19 726,3 тыс. рублей. 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за счет средств районного бюджета –147 146,4 тыс. рублей, в том числе: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2014 год – 0,0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2015 год – 27 985,0</w:t>
            </w:r>
            <w:r w:rsidRPr="00127F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2016 год – 34 634,4 тыс. рублей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2017 год – 18 107,3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2018 год – 23 140,2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2019 год – 9 676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2020 год – 4 698,5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2021 год – 5 781,0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2022 год – 5 781,0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2023 год – 5 781,0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2024 год – 5 781,0 тыс. рублей;</w:t>
            </w:r>
          </w:p>
          <w:p w:rsidR="0064458C" w:rsidRPr="00127F81" w:rsidRDefault="0064458C" w:rsidP="0064458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F8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2025 год – 5 781,0 тыс. рублей;</w:t>
            </w:r>
          </w:p>
        </w:tc>
      </w:tr>
    </w:tbl>
    <w:p w:rsidR="00E7336F" w:rsidRPr="00127F81" w:rsidRDefault="002810E3" w:rsidP="002810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»</w:t>
      </w: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336F" w:rsidRPr="00127F81" w:rsidRDefault="00E7336F" w:rsidP="00E7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7FD4" w:rsidRPr="00127F81" w:rsidRDefault="00BF7FD4" w:rsidP="00BF7FD4">
      <w:pPr>
        <w:widowControl w:val="0"/>
        <w:tabs>
          <w:tab w:val="left" w:pos="7088"/>
        </w:tabs>
        <w:autoSpaceDE w:val="0"/>
        <w:autoSpaceDN w:val="0"/>
        <w:adjustRightInd w:val="0"/>
        <w:ind w:firstLine="708"/>
        <w:jc w:val="right"/>
        <w:rPr>
          <w:color w:val="000000" w:themeColor="text1"/>
          <w:sz w:val="16"/>
          <w:szCs w:val="16"/>
        </w:rPr>
      </w:pPr>
    </w:p>
    <w:p w:rsidR="00BF7FD4" w:rsidRPr="00127F81" w:rsidRDefault="00BF7FD4" w:rsidP="00D144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7FD4" w:rsidRPr="00127F81" w:rsidRDefault="00BF7FD4" w:rsidP="00D144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7FD4" w:rsidRPr="00127F81" w:rsidRDefault="00BF7FD4" w:rsidP="00D144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7FD4" w:rsidRPr="00127F81" w:rsidRDefault="00BF7FD4" w:rsidP="00D144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7FD4" w:rsidRPr="00127F81" w:rsidRDefault="00BF7FD4" w:rsidP="00D144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32B8" w:rsidRPr="00127F81" w:rsidRDefault="007432B8">
      <w:pPr>
        <w:rPr>
          <w:rFonts w:ascii="Times New Roman" w:hAnsi="Times New Roman" w:cs="Times New Roman"/>
          <w:color w:val="000000" w:themeColor="text1"/>
        </w:rPr>
        <w:sectPr w:rsidR="007432B8" w:rsidRPr="00127F81" w:rsidSect="009219C3">
          <w:headerReference w:type="default" r:id="rId15"/>
          <w:headerReference w:type="first" r:id="rId16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FB37E8" w:rsidRPr="00127F81" w:rsidRDefault="00FB37E8" w:rsidP="00FB37E8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Приложение № 2 к постановлению </w:t>
      </w:r>
    </w:p>
    <w:p w:rsidR="00FB37E8" w:rsidRPr="00127F81" w:rsidRDefault="00E47A27" w:rsidP="00FB37E8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и.о. г</w:t>
      </w:r>
      <w:r w:rsidR="00FB37E8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лавы МО Белогорского района</w:t>
      </w:r>
    </w:p>
    <w:p w:rsidR="00246F75" w:rsidRPr="00127F81" w:rsidRDefault="00246F75" w:rsidP="00FB37E8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 ___________2019 г. № _____</w:t>
      </w:r>
    </w:p>
    <w:p w:rsidR="00246F75" w:rsidRPr="00127F81" w:rsidRDefault="00246F75" w:rsidP="00246F7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246F75" w:rsidRPr="00127F81" w:rsidRDefault="00246F75" w:rsidP="00246F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  <w:t>СИСТЕМА ОСНОВНЫХ МЕРОПРИЯТИЙ, МЕРОПРИЯТИЙ И ПЛАНОВЫХ ПОКАЗАТЕЛЕЙ</w:t>
      </w:r>
    </w:p>
    <w:p w:rsidR="00246F75" w:rsidRPr="00127F81" w:rsidRDefault="00246F75" w:rsidP="00246F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</w:pPr>
      <w:r w:rsidRPr="00127F81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</w:rPr>
        <w:t>РЕАЛИЗАЦИИ МУНИЦИПАЛЬНОЙ ПРОГРАММЫ</w:t>
      </w:r>
    </w:p>
    <w:p w:rsidR="00246F75" w:rsidRPr="00127F81" w:rsidRDefault="00246F75" w:rsidP="00246F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246F75" w:rsidRPr="00127F81" w:rsidRDefault="00246F75" w:rsidP="00246F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4"/>
        <w:gridCol w:w="1275"/>
        <w:gridCol w:w="559"/>
        <w:gridCol w:w="697"/>
        <w:gridCol w:w="1116"/>
        <w:gridCol w:w="1814"/>
        <w:gridCol w:w="1396"/>
        <w:gridCol w:w="839"/>
        <w:gridCol w:w="557"/>
        <w:gridCol w:w="560"/>
        <w:gridCol w:w="557"/>
        <w:gridCol w:w="560"/>
        <w:gridCol w:w="557"/>
        <w:gridCol w:w="560"/>
        <w:gridCol w:w="560"/>
        <w:gridCol w:w="557"/>
        <w:gridCol w:w="560"/>
        <w:gridCol w:w="707"/>
        <w:gridCol w:w="560"/>
        <w:gridCol w:w="548"/>
      </w:tblGrid>
      <w:tr w:rsidR="00127F81" w:rsidRPr="00127F81" w:rsidTr="00E47A27">
        <w:tc>
          <w:tcPr>
            <w:tcW w:w="1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№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п/п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Программы,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подпрограммы,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основного мероприятия, мероприятия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Срок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реализации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Координатор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Программы,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координатор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подпрограммы, участники  Программы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показателя,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Официальный источник данных, использованный для расчета показателя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Базисный год,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227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Значение планового показателя по годам</w:t>
            </w:r>
          </w:p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реализации</w:t>
            </w:r>
          </w:p>
        </w:tc>
      </w:tr>
      <w:tr w:rsidR="00246F75" w:rsidRPr="00127F81" w:rsidTr="00E47A27">
        <w:tc>
          <w:tcPr>
            <w:tcW w:w="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начало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завершение</w:t>
            </w: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F75" w:rsidRPr="00127F81" w:rsidRDefault="00246F75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2014 год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2015 год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2016 год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2024 год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2025 год</w:t>
            </w:r>
          </w:p>
        </w:tc>
      </w:tr>
    </w:tbl>
    <w:p w:rsidR="00246F75" w:rsidRPr="00127F81" w:rsidRDefault="00246F75" w:rsidP="00246F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afc"/>
        <w:tblW w:w="5166" w:type="pct"/>
        <w:tblLayout w:type="fixed"/>
        <w:tblLook w:val="00A0" w:firstRow="1" w:lastRow="0" w:firstColumn="1" w:lastColumn="0" w:noHBand="0" w:noVBand="0"/>
      </w:tblPr>
      <w:tblGrid>
        <w:gridCol w:w="528"/>
        <w:gridCol w:w="1261"/>
        <w:gridCol w:w="563"/>
        <w:gridCol w:w="701"/>
        <w:gridCol w:w="1119"/>
        <w:gridCol w:w="1817"/>
        <w:gridCol w:w="1399"/>
        <w:gridCol w:w="839"/>
        <w:gridCol w:w="560"/>
        <w:gridCol w:w="557"/>
        <w:gridCol w:w="554"/>
        <w:gridCol w:w="557"/>
        <w:gridCol w:w="554"/>
        <w:gridCol w:w="557"/>
        <w:gridCol w:w="554"/>
        <w:gridCol w:w="557"/>
        <w:gridCol w:w="554"/>
        <w:gridCol w:w="701"/>
        <w:gridCol w:w="554"/>
        <w:gridCol w:w="557"/>
      </w:tblGrid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33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</w:tr>
      <w:tr w:rsidR="00127F81" w:rsidRPr="00127F81" w:rsidTr="00E47A27">
        <w:trPr>
          <w:trHeight w:val="1435"/>
        </w:trPr>
        <w:tc>
          <w:tcPr>
            <w:tcW w:w="175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 w:val="restar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Муниципальная программа «Развитие образования в муниципальном образовании Белогорского района»</w:t>
            </w: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1. Удельный вес численности населения в возрасте 5 - 18 лет, охваченного образованием, в общей численности населения в возрасте 5 - 18 лет, %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Форма федерального статистического наблюдения (далее-ФФСН) «85-К»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127F81" w:rsidRPr="00127F81" w:rsidTr="00E47A27">
        <w:trPr>
          <w:trHeight w:val="987"/>
        </w:trPr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 Доступность дошкольного образования (отношение численности детей 3 - 7 лет, которым предоставлена возможность получать услуги дошкольного образования, к численности детей в возрасте 3 - 7 лет, скорректированной на численность детей в возрасте 5 - 7 лет, обучающихся в школе),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Электронный мониторинг.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Отчетность ОО-2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Форма федерального статистического наблюдения</w:t>
            </w:r>
          </w:p>
        </w:tc>
        <w:tc>
          <w:tcPr>
            <w:tcW w:w="279" w:type="pct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6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33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27F81" w:rsidRPr="00127F81" w:rsidTr="00E47A27">
        <w:trPr>
          <w:trHeight w:val="987"/>
        </w:trPr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Доля детей  от 2 месяцев до 3 лет, обеспеченных дошкольным образованием, %.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Электронный мониторинг.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Отчетность ОО-2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Форма федерального статистического наблюдения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3. 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 Регионального центра обработки информации (далее - «РЦОИ»)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127F81" w:rsidRPr="00127F81" w:rsidTr="00E47A27">
        <w:trPr>
          <w:trHeight w:val="1859"/>
        </w:trPr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4.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«76-РИК»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</w:tr>
      <w:tr w:rsidR="00127F81" w:rsidRPr="00127F81" w:rsidTr="00E47A27">
        <w:trPr>
          <w:trHeight w:val="3105"/>
        </w:trPr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6. Доля работающих 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 сфере образования,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 возрасте от 25 до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 65 лет, прошедших повышение квалификации и (или) профессиональную подготовку в общей численности, работающих  в указанных сферах граждан этой возрастной группы,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 органа местного самоуправления (далее – ОМСУ)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51,0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56,0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58,3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64,6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70,2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70,6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70,8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70,8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7. Доля детей, оставшихся без попечения родителей, переданных на воспитание в семьи граждан Российской Федерации, постоянно проживающих на территории Российской Федерации (на усыновление (удочерение) и под опеку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(попечительство)), в том числе по договору о приемной семье,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«103-РИК»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71,9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74,5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74,8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75,3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8. Удельный вес численности молодых людей в возрасте от 14 до 30 лет, участвующих в деятельности молодежных общественных объединений, в общей численности молодых людей от 14 до 30 лет,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«1-ДО»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49,0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49,5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51,0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</w:tr>
      <w:tr w:rsidR="00127F81" w:rsidRPr="00127F81" w:rsidTr="00E47A27">
        <w:trPr>
          <w:trHeight w:val="296"/>
        </w:trPr>
        <w:tc>
          <w:tcPr>
            <w:tcW w:w="175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 w:val="restar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Подпрограмма  «Развитие дошкольного, общего и дополнительного образования детей»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1. Доля государственных (муниципальных) общеобразовательных учреждений, соответствующих современным требованиям обучения, в общем количество муниципальных  общеобразовательных учреждений,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«Д-4»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 Доля муниципальных образовательных учреждений, реализующих программы общего образования и дополнительного образования детей, здания которых находятся в аварийном состоянии или требуют капитального ремонта, в общей численности названных муниципальных образовательных учреждений,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«Д-4»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12,9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9,6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5. Удельный вес численности детей-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показана такая форма  обучения,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ФФСН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«76-РИК»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 Охват детей в возрасте 5 - 18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5 - 18 лет),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«1-ДО»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62,0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71,0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7. Удельный вес численности учителей в возрасте до 30 лет в общей численности учителей общеобразовательных организаций, 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«83-РИК»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17,0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22,0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8. 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переподготовку, в общей численности руководителей организаций дошкольного, общего, дополнительного образования детей, 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«83-РИК»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9. Отношение среднемесячной заработной платы педагогических работников муниципальных образовательных организаций дошкольного образования - к средней заработной плате в общем образовании Амурской области, общего образования – к средней заработной плате в Амурской области,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ФФСН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«ЗП-образование»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100,0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10. Отношение среднемесячной  заработной платы педагогических работников учреждений дополнительного образования детей к средней заработной плате работников, занятых в сфере экономики области,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«ЗП-образование»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100,0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11.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программам общего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образования, 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lastRenderedPageBreak/>
              <w:t>Итоги МСОКО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35,0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42,5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44,0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46,0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48,0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«Обеспечение государственных гарантий прав граждан на получение общедоступного дошкольного, начального, основного, общего и дополнительного образования»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1.1.1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«Обеспечение деятельности (оказание услуг) муниципальных учреждений»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Численность детей и молодёжи от 5-18 лет, охваченных образовательными программами дополнительного образования в общей численности детей и молодёжи в возрасте 5-18 лет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 xml:space="preserve">Ежемесячный отчет отчет «О системе образования», 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Квартальный, годовой отчет по исполнению соглашения между Минобрнауки АО и МО Белогорского района № 10/ДК от 21.07.2014 г.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100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86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78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73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66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1.1.2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Мероприятие «Выплата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компенсации части платы, взимаемой с родителей (законных представителей), за присмотр и уход за детьми, осваивающими образовательные программы дошкольного образования»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МКУ Отдел образования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Охват детей от 1 года до 7 лет программами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дошкольного образования, %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«85-К»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61,7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65,3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68,5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1.1.3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организациях, обеспечение дополнительного образования детей в муниципальных образовательных организациях»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Охват населения в возрасте 5-18 лет образованием, в общей численности населения в возрасте 5-18 лет, %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«РИК-76»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1.1.4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«Обеспечение государственн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ых гарантий реализации прав на получение общедоступ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ного и бесплатного дошкольного образования в муниципальных дрошкольных  образовательных организациях»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2016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Отношение среднемесячной заработной платы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педагогических работников муниципальных образовательных организаций дошкольного образования - к средней заработной плате в общем образовании Амурской области, общего образования – к средней заработной плате в Амурской области,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ФФСН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«ЗП-образование»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1.1.5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«государственная поддержка муниципальных учреждений культуры»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Увеличение посещений организаций культуры по отношению к уровню 2014, на 5,5%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Ежемесячный отчет подведомственных учреждений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5,5</w:t>
            </w:r>
          </w:p>
        </w:tc>
      </w:tr>
      <w:tr w:rsidR="00127F81" w:rsidRPr="00127F81" w:rsidTr="00E47A27">
        <w:tc>
          <w:tcPr>
            <w:tcW w:w="175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eastAsia="ru-RU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1.1.6</w:t>
            </w:r>
          </w:p>
        </w:tc>
        <w:tc>
          <w:tcPr>
            <w:tcW w:w="419" w:type="pct"/>
          </w:tcPr>
          <w:p w:rsidR="00246F75" w:rsidRPr="00127F81" w:rsidRDefault="00246F75" w:rsidP="00E47A27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«</w:t>
            </w: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Развитие иных форм предоставления дошкольного образования»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Охват детей от 1 года до 7 лет программами дошкольного образования,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ФФСН</w:t>
            </w: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«85-К»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«Содействие развитию дошкольного и общего образования»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Доля общеобразовательных организаций, в которых созданы условия для занятия физической культурой и спортом,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 по исполнению соглашения между Минобрнауки АО и МО Белогорского района № 1-СП от 21.05.2015 г.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1.2.1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«Создание в общеобразовательных организациях условий для занятий физической культурой и спортом»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Доля общеобразовательных организаций, в которых созданы условия для занятия физической культурой и спортом,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 по исполнению соглашения между Минобрнауки АО и МО Белогорского района № 1-СП от 21.05.2015 г.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1.2.2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Мероприятие «Модернизация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муниципальных систем дошкольного образования»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МКУ Отдел образования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Общее число вновь созданных мест в дошкольных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образовательных организациях, ед.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Ежемесячный отчет отчет «О </w:t>
            </w: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системе образования», 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Квартальный, годовой отчет по исполнению соглашения между Минобрнауки АО и МО Белогорского района № 10/ДК от 21.07.2014 г.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2000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2300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2500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300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1.2.3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«Модернизация муниципальных систем общего образования»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Удельный вес учащихся муниципальных организаций общего образования, обучающихся в соответствии с новыми ФГОС,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Квартальный отчет в мин.обр.</w:t>
            </w:r>
          </w:p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40,0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43,0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«Обеспечение поддержки детей с особыми потребностями"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1.3.1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«Выявление и поддержка одаренных детей»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Доля обучающихся по программам общего образования, участвующих  в олимпиадах и конкурсах различного уровня, в общей численности учащихся по программам общего образования,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ИТОГИ МСОКО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40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45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45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50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55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60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75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75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1.3.2.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Мероприятие «Реализация моделей получения качественного дошкольного, общего и дополнительного образования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детьми-инвалидами и лицами с ограниченными возможностями»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детей-инвалидов, которым ежегодно обеспечивается возможность дистанционного или инклюзивного обучения,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 xml:space="preserve">ФФСН 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«83-РИК»,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«ОШ-1»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1.4.</w:t>
            </w:r>
          </w:p>
        </w:tc>
        <w:tc>
          <w:tcPr>
            <w:tcW w:w="419" w:type="pct"/>
          </w:tcPr>
          <w:p w:rsidR="00246F75" w:rsidRPr="00127F81" w:rsidRDefault="00246F75" w:rsidP="00E47A2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Основное мероприятие 1. «Федеральный проект «Современная школа»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</w:tcPr>
          <w:p w:rsidR="00246F75" w:rsidRPr="00127F81" w:rsidRDefault="00246F75" w:rsidP="00E47A27">
            <w:pPr>
              <w:rPr>
                <w:color w:val="000000" w:themeColor="text1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1.4.1</w:t>
            </w:r>
          </w:p>
        </w:tc>
        <w:tc>
          <w:tcPr>
            <w:tcW w:w="419" w:type="pct"/>
          </w:tcPr>
          <w:p w:rsidR="00246F75" w:rsidRPr="00127F81" w:rsidRDefault="00246F75" w:rsidP="00E47A2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мероприятие «Обновление материально-технической базы для формирования у обучающихся современных технологий и гуманитарных навыков»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2" w:type="pct"/>
          </w:tcPr>
          <w:p w:rsidR="00246F75" w:rsidRPr="00127F81" w:rsidRDefault="00246F75" w:rsidP="00E47A27">
            <w:pPr>
              <w:rPr>
                <w:color w:val="000000" w:themeColor="text1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общеобразовательных организаций, расположенных в сельской местности,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профилей, по отношению,ед</w:t>
            </w:r>
          </w:p>
          <w:p w:rsidR="00246F75" w:rsidRPr="00127F81" w:rsidRDefault="00246F75" w:rsidP="00E47A27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19" w:type="pct"/>
          </w:tcPr>
          <w:p w:rsidR="00246F75" w:rsidRPr="00127F81" w:rsidRDefault="00246F75" w:rsidP="00E47A2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профилей, чел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300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450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460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470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480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500</w:t>
            </w:r>
          </w:p>
        </w:tc>
      </w:tr>
      <w:tr w:rsidR="00127F81" w:rsidRPr="00127F81" w:rsidTr="009C7F44">
        <w:trPr>
          <w:trHeight w:val="2024"/>
        </w:trPr>
        <w:tc>
          <w:tcPr>
            <w:tcW w:w="175" w:type="pct"/>
            <w:vMerge w:val="restart"/>
            <w:vAlign w:val="center"/>
          </w:tcPr>
          <w:p w:rsidR="009C7F44" w:rsidRPr="00127F81" w:rsidRDefault="009C7F44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</w:t>
            </w:r>
          </w:p>
        </w:tc>
        <w:tc>
          <w:tcPr>
            <w:tcW w:w="419" w:type="pct"/>
            <w:vMerge w:val="restart"/>
            <w:vAlign w:val="center"/>
          </w:tcPr>
          <w:p w:rsidR="009C7F44" w:rsidRPr="00127F81" w:rsidRDefault="009C7F44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Подпрограмма   "Развитие системы защиты  детей"</w:t>
            </w:r>
          </w:p>
        </w:tc>
        <w:tc>
          <w:tcPr>
            <w:tcW w:w="187" w:type="pct"/>
            <w:vMerge w:val="restart"/>
            <w:vAlign w:val="center"/>
          </w:tcPr>
          <w:p w:rsidR="009C7F44" w:rsidRPr="00127F81" w:rsidRDefault="009C7F44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Merge w:val="restart"/>
            <w:vAlign w:val="center"/>
          </w:tcPr>
          <w:p w:rsidR="009C7F44" w:rsidRPr="00127F81" w:rsidRDefault="009C7F44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9C7F44" w:rsidRPr="00127F81" w:rsidRDefault="009C7F44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9C7F44" w:rsidRPr="00127F81" w:rsidRDefault="009C7F44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1. Доля детей, </w:t>
            </w:r>
          </w:p>
          <w:p w:rsidR="009C7F44" w:rsidRPr="00127F81" w:rsidRDefault="009C7F44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охваченных мероприятиями по отдыху и оздоровлению, от общего количества детей школьного возраста, %</w:t>
            </w:r>
          </w:p>
        </w:tc>
        <w:tc>
          <w:tcPr>
            <w:tcW w:w="465" w:type="pct"/>
            <w:vAlign w:val="center"/>
          </w:tcPr>
          <w:p w:rsidR="009C7F44" w:rsidRPr="00127F81" w:rsidRDefault="009C7F44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Ежемесячный мониторинг с 01.06. по 01.09. т.г. «Организация отдыха, оздоровления и трудовой занятости детей школьного возраста»</w:t>
            </w:r>
          </w:p>
        </w:tc>
        <w:tc>
          <w:tcPr>
            <w:tcW w:w="279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65,0</w:t>
            </w:r>
          </w:p>
        </w:tc>
        <w:tc>
          <w:tcPr>
            <w:tcW w:w="186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65,5</w:t>
            </w:r>
          </w:p>
        </w:tc>
        <w:tc>
          <w:tcPr>
            <w:tcW w:w="185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184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66,5</w:t>
            </w:r>
          </w:p>
        </w:tc>
        <w:tc>
          <w:tcPr>
            <w:tcW w:w="185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184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185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184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5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4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233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4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5" w:type="pct"/>
          </w:tcPr>
          <w:p w:rsidR="009C7F44" w:rsidRPr="00127F81" w:rsidRDefault="009C7F44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</w:tr>
      <w:tr w:rsidR="00127F81" w:rsidRPr="00127F81" w:rsidTr="009C7F44">
        <w:trPr>
          <w:trHeight w:val="2070"/>
        </w:trPr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Министерство образования и науки Амурской области</w:t>
            </w:r>
          </w:p>
        </w:tc>
        <w:tc>
          <w:tcPr>
            <w:tcW w:w="604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Доля детей, оставшихся без попечения родителей, - всего, в том числе переданных неродственникам (в приемные семьи, на усыновление </w:t>
            </w:r>
          </w:p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(удочерение), под опеку (попечительство), охваченных другими формами семейного устройства (семейные детские дома, патронатные семьи), находящихся в государственных (муниципальных) учреждениях всех типов, % 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ФФСН «103-РИК»,</w:t>
            </w:r>
          </w:p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Квартальный Д-ОБР, ежемесячный </w:t>
            </w:r>
          </w:p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1-ПС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53,3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52,3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52,0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51,8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51,7</w:t>
            </w:r>
          </w:p>
        </w:tc>
      </w:tr>
      <w:tr w:rsidR="00127F81" w:rsidRPr="00127F81" w:rsidTr="009C7F44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"Организация и обеспечение проведения оздоровительной компании детей"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2.1.1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Мероприятие «Частичная оплата стоимости путевок для детей работающих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граждан в организации отдыха и оздоровления детей в каникулярное время»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Удельный вес  несовершеннолетних, которым  будет предоставлена частичная оплата стоимости путевок для детей работающих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граждан в организации отдыха и оздоровления детей в каникулярное время, от общего количества детей школьного возраста,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Соглашение между минобрнауки АО и МО Белогорского района о предоставлении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субсидии из областного бюджета бюджету администрации МО в целях софинансирования расходов, на частичную оплату стоимости путевок для детей работающих граждан в организации отдыха и оздоровления детей в каникулярное время», отчет об использовании субсидии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28,7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28,8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28,9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29,0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29,1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29,2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29,3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29,4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29.4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29.4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29.4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29.4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29.4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2.1.2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«Организация и проведение профильных смен»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Количество детей, вовлеченных в профильные смены,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Ежемесячный мониторинг с 01.06. по 01.09. т.г. «Организация отдыха, оздоровления и трудовой занятости детей школьного возраста»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500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2.1.3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«Мероприятия по проведению оздоровительной кампании детей»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Удельный вес детей, находящихся в трудной жизненной ситуации, которые будут оздоравливаться, от общего числа детей данной категории, %.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Ежемесячный мониторинг с 01.06. по 01.09. т.г. «Организация отдыха, оздоровления и трудовой занятости детей школьного возраста»,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АИС «Семья и дети»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2.1.4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«Развитие инфраструктуры отдыха, оздоровления и занятости детей и подростков в каникулярное время»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Количество оздоровительных лагерей на базе образовательных организаций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Ежемесячный мониторинг с 01.06. по 01.09. т.г. «Организация отдыха, оздоровления и трудовой занятости детей школьного возраста»,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2.2.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Основное Мероприятие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Обеспечение  защиты прав несовершеннолетних»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2.2.1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«Организация деятельности комиссии по делам несовершенно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летних и зашиты их прав»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Министерство образования и науки Амурской области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специалистов, которым созданы необходимые условия для осуществления полномочий, чел.</w:t>
            </w:r>
          </w:p>
          <w:p w:rsidR="00246F75" w:rsidRPr="00127F81" w:rsidRDefault="00246F75" w:rsidP="00E47A2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Закон Амурской области от 14.01.2005 г « О комиссиях по делам несовершеннолетних и защите их прав», приложение «Методика  формирования объема субвенции бюджетам муниципальных районов и городских округов на финансовое обеспечение переданных государственныхполномочий»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 xml:space="preserve">Основное мероприятие "Реализация прав и гарантий на государственную поддержку </w:t>
            </w: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lastRenderedPageBreak/>
              <w:t>отдельных категорий граждан»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«Предоставление социальных выплат работникам социальной сферы, работающим и проживающим на территории муниципального образования Белогорского района»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Администрация  МО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педагогических работникам, которым предоставлена социальная выплата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Решение сессии Белогорского районного Совета народных депутатов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«Единовременная денежная выплата при передаче ребенка на воспитание в семью»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Администрация </w:t>
            </w:r>
          </w:p>
          <w:p w:rsidR="00246F75" w:rsidRPr="00127F81" w:rsidRDefault="00246F75" w:rsidP="00E47A27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МО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Число детей, оставшихся без попечения родителей, передаваемых на воспитание в семьи, обеспеченных единовременным пособием, чел.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Ежемесячный отчет 1-ПС, квартальный Д-ОБР,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Годовой ФФСН «103-РИК»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«Финансовое обеспечение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расходов на предоставление дополнительных гарантий по социальной поддержке лиц из числа детей-сирот и детей, оставшихся без попечения родителей»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Министерство образования и науки Амурской области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детей, оставшихся без попечения родителей, лиц из числа детей-сирот и детей, оставшихся без попечения родителей, которым выплачены дополнительные гарантии,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Годовой ФФСН «103-РИК»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</w:tcPr>
          <w:p w:rsidR="00246F75" w:rsidRPr="00127F81" w:rsidRDefault="00246F75" w:rsidP="009C7F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6" w:type="pct"/>
          </w:tcPr>
          <w:p w:rsidR="00246F75" w:rsidRPr="00127F81" w:rsidRDefault="00246F75" w:rsidP="009C7F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2.3.4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 xml:space="preserve"> Мероприятие «Реализация прав и гарантий на государственную поддержку </w:t>
            </w:r>
            <w:r w:rsidRPr="00127F81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>отдельных категорий граждан»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Удельный вес, учащихся из многодетных семей,  получающих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питание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Отчет «Сведения об использовании средств субвенций, полученных из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областного бюджета на финансовое обеспечение государственных гарантий на получение общедоступного и бесплатного образования в ОО»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23.7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23.9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24.1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24.2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2.3.5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«Финансовое обеспечение  государственных полномочий по организации и осуществлению деятельности по опеке и попечительству в отношении несовершеннолетних»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Министерство социальной защиты населения 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специалистов, которым созданы  необходимые условия для осуществления полномочий,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ФФСН «103-РИК»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2.3.6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«Выплата денежных средств на содержание детей, находящихся в семьях опекунов (попечителей) и в приемных семьях, а также вознаграждения приемным родителям (родителю)»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Число детей, оставшихся без попечения родителей, передаваемых на воспитание в семьи, обеспеченных единовременным пособием, чел. 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Ежемесячный отчет1-ПС, квартальный Д-ОБР, годовой ФФСН «103-РИК»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215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2.3.7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Мероприятие «Обеспечение бесплатным двухразовым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питанием детей с ограниченными возможностями здоровья в мунициипальных общеобразовательных организациях»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Доля детей с ограниченными возможностями здоровья, охваченных </w:t>
            </w: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двухразовым питанием,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Ежемесячный отчет по питанию </w:t>
            </w: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lastRenderedPageBreak/>
              <w:t>образовательных организаций,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Ежемесячный отчет в министерство образования</w:t>
            </w:r>
          </w:p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Подпрограмма  "Вовлечение молодежи в социальную практику"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Министерство образования и науки Амурской области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 Удельный вес численности молодых людей, вовлеченных в реализуемые органами исполнительной власти проекты и программы в сфере поддержки талантливой молодежи, в общем количестве молодежи в возрасте от 14 до 30 лет,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Постановление главы МО Белогорского района «О работе отдела ФКС и МП»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25,5</w:t>
            </w:r>
          </w:p>
        </w:tc>
      </w:tr>
      <w:tr w:rsidR="00127F81" w:rsidRPr="00127F81" w:rsidTr="00E47A27">
        <w:trPr>
          <w:trHeight w:val="3206"/>
        </w:trPr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Администрация муниципального образования Белогорского района,</w:t>
            </w:r>
          </w:p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отдел ФКС и МП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3. Удельный вес численности молодых людей в возрасте от 14 до 30 лет, участвующих в мероприятиях по патриотическому воспитанию, по отношению к общему количеству молодых граждан в возрасте от 14 до 30 лет,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Постановление главы МО Белогорского района «О работе отдела ФКС и МП»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30,0</w:t>
            </w:r>
          </w:p>
        </w:tc>
      </w:tr>
      <w:tr w:rsidR="00127F81" w:rsidRPr="00127F81" w:rsidTr="00E47A27">
        <w:trPr>
          <w:trHeight w:val="1905"/>
        </w:trPr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3.1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16"/>
                <w:szCs w:val="16"/>
              </w:rPr>
              <w:t>Основное мероприятие «Реализация комплекса мер по созданию условий успешной социализации и эффективной самореализации  молодежи»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9C7F44">
        <w:tc>
          <w:tcPr>
            <w:tcW w:w="17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3.1.1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«Организация и проведение мероприятий, направленных на реализацию муниципальной подпрограммы»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Администрация муниципального образования Белогорского района,</w:t>
            </w:r>
          </w:p>
          <w:p w:rsidR="00246F75" w:rsidRPr="00127F81" w:rsidRDefault="00246F75" w:rsidP="00E47A2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отдел ФКС и МП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молодых людей - участников межрегиональных и федеральных мероприятий (конкурсов,  фестивалей,  слетов,  форумов,  конкурсов проектов; торжественных церемоний вручения стипендий), . чел.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Постановление главы МО Белогорского района «О работе отдела ФКС и МП»</w:t>
            </w:r>
          </w:p>
        </w:tc>
        <w:tc>
          <w:tcPr>
            <w:tcW w:w="279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107</w:t>
            </w:r>
          </w:p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233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84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85" w:type="pct"/>
          </w:tcPr>
          <w:p w:rsidR="00246F75" w:rsidRPr="00127F81" w:rsidRDefault="00246F75" w:rsidP="009C7F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</w:t>
            </w:r>
          </w:p>
        </w:tc>
      </w:tr>
      <w:tr w:rsidR="00127F81" w:rsidRPr="00127F81" w:rsidTr="00E47A27">
        <w:trPr>
          <w:trHeight w:val="1304"/>
        </w:trPr>
        <w:tc>
          <w:tcPr>
            <w:tcW w:w="175" w:type="pct"/>
            <w:vMerge w:val="restar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Администрация муниципального образования Белогорского района,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отдел ФКС и МП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Число участников проектов,   программ по добровольческой 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деятельности, .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Постановление главы МО Белогорского района «О работе отдела ФКС и МП»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83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87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91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участников мероприятий по патриотическому воспитанию,.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Отчет отдела по молодежной политики и спорта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104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3.1.2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 «Реализация мероприятий по привлечению молодежных общественных организаций»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Число участников реализуемых проектов,. чел.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Постановление главы МО Белогорского района «О работе отдела ФКС и МП»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53</w:t>
            </w:r>
          </w:p>
        </w:tc>
      </w:tr>
      <w:tr w:rsidR="00127F81" w:rsidRPr="00127F81" w:rsidTr="00E47A27">
        <w:tc>
          <w:tcPr>
            <w:tcW w:w="175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 w:val="restart"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127F81">
              <w:rPr>
                <w:rFonts w:ascii="Times New Roman" w:eastAsia="Calibri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Подпрограмма "Обеспечение реализации муниципальной программы </w:t>
            </w:r>
            <w:r w:rsidRPr="00127F81">
              <w:rPr>
                <w:rFonts w:ascii="Times New Roman" w:eastAsia="Calibri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"Развитие образования Белогорского </w:t>
            </w:r>
            <w:r w:rsidRPr="00127F81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16"/>
                <w:szCs w:val="16"/>
                <w:lang w:eastAsia="ru-RU"/>
              </w:rPr>
              <w:t xml:space="preserve">района </w:t>
            </w:r>
            <w:r w:rsidRPr="00127F81">
              <w:rPr>
                <w:rFonts w:ascii="Times New Roman" w:eastAsia="Calibri" w:hAnsi="Times New Roman" w:cs="Times New Roman"/>
                <w:bCs/>
                <w:color w:val="000000" w:themeColor="text1"/>
                <w:sz w:val="16"/>
                <w:szCs w:val="16"/>
                <w:lang w:eastAsia="ru-RU"/>
              </w:rPr>
              <w:t>" и прочие мероприятия в области образования"</w:t>
            </w: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2025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 w:val="restar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Администрация муниципального образования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Белогорского района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МКУ Отдел образования Белогорского района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1. Удельный вес числа электронных инструктивно-методических и научно-методических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ресурсов, разработанных в рамках Программы, к которым предоставлен доступ в сети Интернет, в общем числе электронных инструктивно-методических и научно-методических ресурсов, разработанных в рамках Программы,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Электронный мониторинг,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Итоги МСОКО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42,0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48,0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52,0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54,0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60,0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2. Количество проведенных мероприятий муниципального уровня по распространению результатов Программы», ед.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Итоги МСОКО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3. Уровень информированности населения о реализации мероприятий по развитию сферы образования в рамках Программы,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Отчет НОКО,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Электронный мониторинг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4. </w:t>
            </w:r>
            <w:r w:rsidRPr="00127F81">
              <w:rPr>
                <w:rFonts w:ascii="Times New Roman" w:eastAsia="HiddenHorzOCR" w:hAnsi="Times New Roman" w:cs="Times New Roman"/>
                <w:color w:val="000000" w:themeColor="text1"/>
                <w:sz w:val="16"/>
                <w:szCs w:val="16"/>
              </w:rPr>
              <w:t>Число уровней образования, на которых реализуются механизмы внешней оценки качества образования, ед.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Отчет НОКО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HiddenHorzOCR" w:hAnsi="Times New Roman" w:cs="Times New Roman"/>
                <w:color w:val="000000" w:themeColor="text1"/>
                <w:sz w:val="16"/>
                <w:szCs w:val="16"/>
              </w:rPr>
              <w:t>5. Удельный вес числа образовательных организаций, в которых созданы органы коллегиального управления с участием общественности (родители, работодатели), в общем числе образовательных организаций,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Отчет НОКО,</w:t>
            </w:r>
          </w:p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статистический отчет «ОШ-1»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78,0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27F81" w:rsidRPr="00127F81" w:rsidTr="00E47A27">
        <w:tc>
          <w:tcPr>
            <w:tcW w:w="175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9" w:type="pct"/>
            <w:vMerge/>
            <w:vAlign w:val="center"/>
          </w:tcPr>
          <w:p w:rsidR="00246F75" w:rsidRPr="00127F81" w:rsidRDefault="00246F75" w:rsidP="00E47A2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7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Merge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HiddenHorzOCR" w:hAnsi="Times New Roman" w:cs="Times New Roman"/>
                <w:color w:val="000000" w:themeColor="text1"/>
                <w:sz w:val="16"/>
                <w:szCs w:val="16"/>
              </w:rPr>
              <w:t>6. Удельный вес числа образовательных организаций, обеспечивающих предоставление нормативно закрепленного перечня сведений о своей деятельности на официальных сайтах, в общем числе образовательных организаций,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Отчет НОКО,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Размещение на сайтах ОО в сети «Интернет» сведений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65,0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78,0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Основное мероприятие «Обеспечение функций исполнительных органов местного самоуправления»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4.1.1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«Содержание исполнительных органов местного самоуправления»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Администрация муниципального 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Количество мероприятий муниципального уровня по распространению результатов Программы, ед.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Итоги МСОКО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4.2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Основное мероприятие «Обеспечение деятельности оказания услуг муниципальных учреждений»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4.2.1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Мероприятие «Обеспечение деятельности (оказания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услуг) муниципальных учреждений»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2014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Администрация муниципального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образования Белогорского района</w:t>
            </w: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Доля согласованных в установленные сроки смет на проведение ремонтно-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строительных работ к общему числу смет, требующих согласования, %</w:t>
            </w: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Отчет по исполнению соглашения между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Минобрнауки АО и МО Белогорского района № 1-СП от 21.05.2015 г,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Отчет «Сведения об использовании средств субвенций, полученных из областного бюджета на финансовое обеспечение государственных гарантий на получение общедоступного и бесплатного образования в ОО»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lastRenderedPageBreak/>
              <w:t>100,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100,</w:t>
            </w:r>
          </w:p>
        </w:tc>
      </w:tr>
      <w:tr w:rsidR="00127F81" w:rsidRPr="00127F81" w:rsidTr="00E47A27">
        <w:tc>
          <w:tcPr>
            <w:tcW w:w="17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4.2.2.</w:t>
            </w:r>
          </w:p>
        </w:tc>
        <w:tc>
          <w:tcPr>
            <w:tcW w:w="41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Мероприятие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«Реализация  моделей получения  качественного дошкольного, общего и дополнительного образования детьми-инвалидами и лицами с ограниченными возможностями здоровья»</w:t>
            </w:r>
          </w:p>
        </w:tc>
        <w:tc>
          <w:tcPr>
            <w:tcW w:w="187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72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Создание центра для работы с детьми</w:t>
            </w:r>
          </w:p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инвалидами и лицами с ограниченными возможностями здоровья</w:t>
            </w:r>
          </w:p>
        </w:tc>
        <w:tc>
          <w:tcPr>
            <w:tcW w:w="279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pacing w:val="-20"/>
                <w:sz w:val="16"/>
                <w:szCs w:val="16"/>
              </w:rPr>
              <w:t>0</w:t>
            </w:r>
          </w:p>
        </w:tc>
        <w:tc>
          <w:tcPr>
            <w:tcW w:w="186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33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4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5" w:type="pct"/>
            <w:vAlign w:val="center"/>
          </w:tcPr>
          <w:p w:rsidR="00246F75" w:rsidRPr="00127F81" w:rsidRDefault="00246F75" w:rsidP="00E47A2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</w:tbl>
    <w:p w:rsidR="00246F75" w:rsidRPr="00127F81" w:rsidRDefault="00246F75" w:rsidP="00246F7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246F75" w:rsidRPr="00127F81" w:rsidSect="00246F75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8C0A51" w:rsidRPr="00127F81" w:rsidRDefault="008C0A51" w:rsidP="002810E3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Приложение № </w:t>
      </w:r>
      <w:r w:rsidR="002810E3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 постановлению </w:t>
      </w:r>
    </w:p>
    <w:p w:rsidR="008C0A51" w:rsidRPr="00127F81" w:rsidRDefault="008C0A51" w:rsidP="002810E3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</w:t>
      </w:r>
      <w:r w:rsidR="002810E3"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и.о. г</w:t>
      </w: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лавы МО Белогорского района</w:t>
      </w:r>
    </w:p>
    <w:p w:rsidR="008C0A51" w:rsidRPr="00127F81" w:rsidRDefault="008C0A51" w:rsidP="002810E3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7F8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 ___________2019 г. № _____</w:t>
      </w:r>
    </w:p>
    <w:p w:rsidR="008C0A51" w:rsidRPr="00127F81" w:rsidRDefault="008C0A51" w:rsidP="008C0A51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C0A51" w:rsidRPr="00127F81" w:rsidRDefault="008C0A51" w:rsidP="008C0A5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Ресурсное обеспечение и прогнозная (справочная) оценка расходов на реализацию </w:t>
      </w:r>
    </w:p>
    <w:p w:rsidR="008C0A51" w:rsidRPr="00127F81" w:rsidRDefault="008C0A51" w:rsidP="008C0A5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7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мероприятий Программы из различных источников финансирования. </w:t>
      </w:r>
    </w:p>
    <w:tbl>
      <w:tblPr>
        <w:tblW w:w="15164" w:type="dxa"/>
        <w:tblLook w:val="04A0" w:firstRow="1" w:lastRow="0" w:firstColumn="1" w:lastColumn="0" w:noHBand="0" w:noVBand="1"/>
      </w:tblPr>
      <w:tblGrid>
        <w:gridCol w:w="461"/>
        <w:gridCol w:w="1235"/>
        <w:gridCol w:w="993"/>
        <w:gridCol w:w="1133"/>
        <w:gridCol w:w="480"/>
        <w:gridCol w:w="540"/>
        <w:gridCol w:w="873"/>
        <w:gridCol w:w="802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  <w:gridCol w:w="709"/>
      </w:tblGrid>
      <w:tr w:rsidR="00127F81" w:rsidRPr="00127F81" w:rsidTr="00E47A27">
        <w:trPr>
          <w:trHeight w:val="614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№ п/п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Координатор муниципальной программы, координатор подпрограммы, участник муниципальной программы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Источники финансирования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944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Оценка расходов (тыс. рублей), годы</w:t>
            </w:r>
          </w:p>
        </w:tc>
      </w:tr>
      <w:tr w:rsidR="00127F81" w:rsidRPr="00127F81" w:rsidTr="00E47A27">
        <w:trPr>
          <w:trHeight w:val="412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ГРБС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РзПР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ЦСР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2014 год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2015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2016 год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2017 год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2018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2019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2021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2022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2023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2024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2025 год</w:t>
            </w:r>
          </w:p>
        </w:tc>
      </w:tr>
      <w:tr w:rsidR="00127F81" w:rsidRPr="00127F81" w:rsidTr="00E47A27">
        <w:trPr>
          <w:trHeight w:val="133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15</w:t>
            </w:r>
          </w:p>
        </w:tc>
      </w:tr>
      <w:tr w:rsidR="00127F81" w:rsidRPr="00127F81" w:rsidTr="00E47A27">
        <w:trPr>
          <w:trHeight w:val="27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Муниципальная программа "Развитие образования в муниципальном  образовании Белогорского района"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Всего, в том числе: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0200000000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4 620 575,0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38 170,9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318 508,1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319 501,7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327 920,3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401 464,4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455 724,7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439 941,9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463 868,6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463 868,6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463 868,6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463 868,6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463 868,6   </w:t>
            </w:r>
          </w:p>
        </w:tc>
      </w:tr>
      <w:tr w:rsidR="00127F81" w:rsidRPr="00127F81" w:rsidTr="00E47A27">
        <w:trPr>
          <w:trHeight w:val="27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35 200,0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28 886,7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3 137,9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1 158,0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2 017,4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27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3 661 977,3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5 644,2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172 750,2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176 144,1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178 638,3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204 766,5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359 268,5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392 110,0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434 531,1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434 531,1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434 531,1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434 531,1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434 531,1   </w:t>
            </w:r>
          </w:p>
        </w:tc>
      </w:tr>
      <w:tr w:rsidR="00127F81" w:rsidRPr="00127F81" w:rsidTr="00E47A27">
        <w:trPr>
          <w:trHeight w:val="27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923 397,7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3 640,0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142 620,0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142 199,6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149 282,0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194 680,5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96 456,2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47 831,9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29 337,5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29 337,5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29 337,5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29 337,5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29 337,5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Администрация муниципального образования Белогорского района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0200000000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584,0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577,8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667,9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527,8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1 000,0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образования администрации муниципального образования  Белогорского района,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0200000000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4 574 222,9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38 170,9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317 924,1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318 907,7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327 175,9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395 377,9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450 160,4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434 065,0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458 488,2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458 488,2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458 488,2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458 488,2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458 488,2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35 200,0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28 886,7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3 137,9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1 158,0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2 017,4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3 624 324,3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5 644,2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172 246,2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175 640,1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177 997,3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204 244,0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354 416,3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386 619,2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429 503,4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429 503,4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429 503,4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429 503,4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429 503,4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914 698,6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3 640,0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142 540,0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142 109,6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149 178,6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189 116,5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95 744,1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47 445,8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28 984,8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28 984,8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28 984,8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28 984,8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28 984,8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культуры и архивного дела администрации муниципального образования Белогорского района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0200000000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39 402,1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150,4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5 474,0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4 986,5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5 228,7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31 703,0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137,0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4 324,4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4 942,6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</w:tr>
      <w:tr w:rsidR="00127F81" w:rsidRPr="00127F81" w:rsidTr="00E47A27">
        <w:trPr>
          <w:trHeight w:val="40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7 699,1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13,4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5 474,0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662,1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286,1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</w:tr>
      <w:tr w:rsidR="00127F81" w:rsidRPr="00127F81" w:rsidTr="00E47A27">
        <w:trPr>
          <w:trHeight w:val="24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Подпрограмма  "Развитие дошкольного, общего и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дополнительного образования детей"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3 961 270,0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36 099,2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255 869,1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249 358,3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276 369,1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345 047,3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394 622,7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380 495,3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404 681,8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404 681,8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404 681,8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404 681,8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404 681,8   </w:t>
            </w:r>
          </w:p>
        </w:tc>
      </w:tr>
      <w:tr w:rsidR="00127F81" w:rsidRPr="00127F81" w:rsidTr="00E47A27">
        <w:trPr>
          <w:trHeight w:val="24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34 145,0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28 886,7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2 082,9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1 158,0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2 017,4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24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3 167 167,7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4 372,5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140 528,8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141 961,3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146 250,4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172 721,6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309 951,9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338 760,7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382 524,1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382 524,1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382 524,1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382 524,1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382 524,1   </w:t>
            </w:r>
          </w:p>
        </w:tc>
      </w:tr>
      <w:tr w:rsidR="00127F81" w:rsidRPr="00127F81" w:rsidTr="00E47A27">
        <w:trPr>
          <w:trHeight w:val="24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759 957,3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2 840,0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113 257,4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106 239,0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130 118,7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170 308,3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84 670,8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41 734,6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22 157,7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22 157,7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22 157,7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22 157,7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22 157,7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образования администрации муниципального образования  Белогорского района,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3 921 867,9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36 099,2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255 869,1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249 358,3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276 218,7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339 573,3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389 636,2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375 266,6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399 969,3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399 969,3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399 969,3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399 969,3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399 969,3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34 145,0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28 886,7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2 082,9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1 158,0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2 017,4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3 135 464,7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4 372,5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140 528,8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141 961,3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146 113,4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172 721,6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305 627,5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333 818,1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378 064,3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378 064,3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378 064,3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378 064,3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378 064,3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752 258,2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2 840,0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113 257,4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106 239,0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130 105,3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164 834,3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84 008,7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41 448,5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21 905,0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21 905,0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21 905,0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21 905,0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21 905,0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культуры и архивного дела администрации муниципального образования Белогорского района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39 402,1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150,4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5 474,0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4 986,5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5 228,7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31 703,0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137,0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4 324,4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4 942,6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</w:tr>
      <w:tr w:rsidR="00127F81" w:rsidRPr="00127F81" w:rsidTr="00E47A27">
        <w:trPr>
          <w:trHeight w:val="37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7 699,1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13,4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5 474,0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662,1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286,1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</w:tr>
      <w:tr w:rsidR="00127F81" w:rsidRPr="00127F81" w:rsidTr="00E47A27">
        <w:trPr>
          <w:trHeight w:val="1520"/>
        </w:trPr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1.1.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"Обеспечение государственных гарантий  прав граждан на получение общедоступного  дошкольного, начального, основного, общего и дополнительного образования"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3 910 621,6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252 231,1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246 540,5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275 898,0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341 750,1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393 954,6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378 577,8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404 333,9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404 333,9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404 333,9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404 333,9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404 333,9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1.1.1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"Обеспечение деятельности (оказание услуг) муниципальных учреждений"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Всего 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1 855 268,9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112 340,0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105 463,4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129 704,1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169 384,5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205 190,0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177 532,9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191 130,8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191 130,8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191 130,8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191 130,8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191 130,8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0701 0702 0703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02101S7710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1 103 938,5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121 187,3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136 146,2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169 321,0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169 321,0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169 321,0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169 321,0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169 321,0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751 330,4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112 340,0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105 463,4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129 704,1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169 384,5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84 002,7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41 386,7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21 809,8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21 809,8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21 809,8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21 809,8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21 809,8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0701 0702 0703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1 816 017,2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112 340,0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105 463,4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129 704,1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163 910,5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200 203,5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172 304,2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186 418,3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186 418,3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186 418,3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186 418,3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186 418,3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0701 0702 0703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02101S7710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1 072 372,5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116 862,9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131 203,6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164 861,2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164 861,2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164 861,2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164 861,2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164 861,2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0701 0702 0703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743 644,7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112 340,0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105 463,4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129 704,1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163 910,5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83 340,6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41 100,6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21 557,1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21 557,1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21 557,1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21 557,1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21 557,1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культуры и архивного дела администрации муниципального образования Белогорского района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39 251,7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5 474,0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4 986,5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5 228,7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4 712,5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02101S7710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31 566,0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4 324,4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4 942,6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4 459,8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7 685,7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5 474,0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662,1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286,1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252,7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1.1.2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 "Выплата компенсации части платы, взимаемой с родителей (законных представителей), за присмотр и уход за детьми, осваивающими образовательные программы дошкольного образования"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0210187250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38 372,4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1 887,5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2 579,3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2 792,1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3 206,6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0210187250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38 372,4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1 887,5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2 579,3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2 792,1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3 206,6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3 986,7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85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1.1.3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 "Обеспечение государственных гарантий реализации прав на получение общедоступного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0701 0702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0210188500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1 992 023,5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125 990,6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125 704,4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143 251,4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169 159,0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184 777,9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197 058,2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</w:tr>
      <w:tr w:rsidR="00127F81" w:rsidRPr="00127F81" w:rsidTr="00E47A27">
        <w:trPr>
          <w:trHeight w:val="85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85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0701 0702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0210188500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1 992 023,5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125 990,6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125 704,4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143 251,4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169 159,0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184 777,9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197 058,2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209 216,4   </w:t>
            </w:r>
          </w:p>
        </w:tc>
      </w:tr>
      <w:tr w:rsidR="00127F81" w:rsidRPr="00127F81" w:rsidTr="00E47A27">
        <w:trPr>
          <w:trHeight w:val="85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1.1.4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24 806,4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12 013,0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12 793,4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24 806,4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12 013,0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12 793,4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253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1.1.5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"Государственная поддержка муниципальных учреждений культуры"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культуры и архивного дела администрации муниципального образования Белогорского района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150,4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150,4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264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137,0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137,0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183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13,4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13,4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1.1.6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Мероприятие «Развитие иных форм предоставления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дошкольного образования»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 xml:space="preserve">МКУ Отдел образования администрации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lastRenderedPageBreak/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698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1.2.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 " Содействие развитию дошкольного и общего образования"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0210200000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45 166,8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35 659,2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3 388,0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1 800,0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2 750,0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1 569,6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1.2.1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 "Создание в общеобразовательных организациях условий для занятий физической культурой и спортом"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02102L0970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7 938,0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3 388,0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1 800,0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2 750,0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02102L0970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5 108,3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2 082,9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1 008,0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2 017,4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02102L0970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1 425,7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637,7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432,0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356,0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02102L0970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1 404,0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667,4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360,0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1.2.2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"Модернизация муниципальных систем дошкольного образования"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35 659,2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35 659,2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28 886,7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28 886,7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4 372,5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4 372,5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2 400,0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2 400,0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1.2.3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"Модернизация муниципальных систем общего образования"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02102S0920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1 569,6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1 569,6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02102S0920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1 569,6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1 569,6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855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1.3.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"Обеспечение поддержки детей с особыми потребностями"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0210300000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5 311,4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1 017,8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471,1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547,2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497,9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1.3.1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"Выявление и поддержка одаренных детей"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0210379490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4 559,3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250,0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365,6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371,2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547,2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497,9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0210379490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4 559,3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365,6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371,2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547,2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497,9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347,9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1.3.2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Мероприятие "Реализация моделей получения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качественного дошкольного, общего и дополнительного образования детьми-инвалидами и лицами с ограниченными возможностями"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752,1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652,2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99,9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150,0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522,1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452,2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69,9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58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30,0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69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"Федеральный проект "Современная школа"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021Е151690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170,2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170,2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0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1.4.1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 "Обновление материально-технической базы для формирования у обучающихся современных технологий и гуманитарных навыков"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170,2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170,2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0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40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40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170,2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Подпрограмма "Развитие системы защиты детей"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372 091,8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2 071,7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33 066,8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35 419,0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33 353,9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33 186,9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33 256,7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33 839,3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33 579,5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33 579,5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33 579,5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33 579,5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33 579,5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356 797,8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31 769,2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34 182,8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32 387,9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32 044,9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31 197,3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32 540,5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32 280,7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32 280,7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32 280,7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32 280,7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32 280,7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15 294,0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800,0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1 236,2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966,0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1 142,0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2 059,4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Администрация муниципального образования Белогорского района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527,8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527,8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МКУ Отдел образования администрации муниципального образования  Белогорского района,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366 141,8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2 071,7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32 562,8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34 915,0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32 849,9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32 664,4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32 728,9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33 291,1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33 011,6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33 011,6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33 011,6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33 011,6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33 011,6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350 847,8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31 265,2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33 678,8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31 883,9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31 522,4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30 669,5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31 992,3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31 712,8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31 712,8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31 712,8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31 712,8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31 712,8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15 294,0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800,0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1 236,2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966,0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1 142,0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2 059,4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1 298,8   </w:t>
            </w:r>
          </w:p>
        </w:tc>
      </w:tr>
      <w:tr w:rsidR="00127F81" w:rsidRPr="00127F81" w:rsidTr="00E47A27">
        <w:trPr>
          <w:trHeight w:val="915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2.1.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"Организация и обеспечение проведения оздоровительной кампании детей"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0707 0709 1004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0220100000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20 979,4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2 071,7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1 981,6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2 149,7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2 134,8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2 190,0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2 511,0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2 070,1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1 174,1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1 174,1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1 174,1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1 174,1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1 174,1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2.1.1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Мероприятие "Частичная оплата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стоимости путевок для детей работающих граждан в организации отдыха и оздоровления детей в каникулярное время"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 xml:space="preserve">МКУ Отдел образования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lastRenderedPageBreak/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02201S7500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14 424,9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1 841,7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1 466,4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1 633,7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1 609,3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1 503,1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1 550,1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1 550,1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654,1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654,1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654,1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654,1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654,1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02201S7500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10 449,5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1 271,7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1 061,9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1 228,7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1 243,8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1 224,3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1 271,3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1 271,3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375,3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375,3   </w:t>
            </w:r>
          </w:p>
        </w:tc>
      </w:tr>
      <w:tr w:rsidR="00127F81" w:rsidRPr="00127F81" w:rsidTr="00E47A27">
        <w:trPr>
          <w:trHeight w:val="43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02201S7500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3 975,4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570,0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404,5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405,0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365,5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278,8   </w:t>
            </w:r>
          </w:p>
        </w:tc>
      </w:tr>
      <w:tr w:rsidR="00127F81" w:rsidRPr="00127F81" w:rsidTr="00E47A27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2.1.2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"Организация и проведение профильных смен"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0220179520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886,0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76,0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0220179520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886,0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76,0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2.1.3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"Мероприятия по проведению оздоровительной кампании детей"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2.1.4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"Развитие инфраструктуры отдыха, оздоровления и занятости детей и подростков в каникулярное время"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0220179540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5 668,5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230,0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460,6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600,3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857,6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0220179540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5 668,5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230,0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460,6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600,3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857,6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440,0   </w:t>
            </w:r>
          </w:p>
        </w:tc>
      </w:tr>
      <w:tr w:rsidR="00127F81" w:rsidRPr="00127F81" w:rsidTr="00E47A27">
        <w:trPr>
          <w:trHeight w:val="75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2.2.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"Обеспечение защиты прав несовершеннолетних"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0104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0220200000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527,8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2.2.1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"Финансовое обеспечение переданных полномочий по организации деятельности комиссий по делам несовершеннолетних и защите их прав"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Администрация муниципального образования Белогорского района 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0104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0220287290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527,8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0104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0220287290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5 950,0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527,8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548,2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567,9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1035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2.3.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"Реализация прав и гарантий на государственную поддержку отдельных категорий граждан"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0702 0709 1003 1004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345 162,4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30 581,2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32 765,3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30 715,1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30 474,4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30 217,9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31 221,0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31 837,5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31 837,5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31 837,5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31 837,5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31 837,5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Мероприятие "Предоставление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социальных выплат работникам социальной сферы, работающим и проживающим на территории муниципального образования Белогорского района"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 xml:space="preserve">МКУ Отдел образования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lastRenderedPageBreak/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1003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0220302120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210,0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30,0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75,0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75,0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30,0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1003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0220302120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210,0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30,0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75,0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75,0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30,0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64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"Финансовое обеспечение государственных полномочий по назначению и выплате денежной выплаты при передаче ребенка на воспитание в семью, осуществлению контроля за расходованием усыновителями, опекунами (попечителями), приемными родителями денежной выплаты и возврату денежной выплаты"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0220311020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24 338,2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5 316,7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3 718,9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2 522,5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1 965,2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615,0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1 218,9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</w:tr>
      <w:tr w:rsidR="00127F81" w:rsidRPr="00127F81" w:rsidTr="00E47A27">
        <w:trPr>
          <w:trHeight w:val="6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6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0220311020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24 338,2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5 316,7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3 718,9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2 522,5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1 965,2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615,0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1 218,9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1 796,2   </w:t>
            </w:r>
          </w:p>
        </w:tc>
      </w:tr>
      <w:tr w:rsidR="00127F81" w:rsidRPr="00127F81" w:rsidTr="00E47A27">
        <w:trPr>
          <w:trHeight w:val="64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2.3.3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Мероприятие "Финансовое обеспечение расходов на предоставление дополнительных гарантий по социальной поддержке лиц из числа детей-сирот и детей, оставшихся без попечения родителей"  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0220370000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469,7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35,1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0220370000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469,7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35,1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62,4   </w:t>
            </w:r>
          </w:p>
        </w:tc>
      </w:tr>
      <w:tr w:rsidR="00127F81" w:rsidRPr="00127F81" w:rsidTr="00E47A27">
        <w:trPr>
          <w:trHeight w:val="37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2.3.4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Мероприятие "Реализация прав и порядка государственной поддержки отдельных категории граждан"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663,1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377,9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285,2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0210102540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663,1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377,9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285,2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2.3.5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"Финансовое обеспечение государственных полномочий по организации и осуществлению деятельности по опеке и попечительству в отношении несовершеннолетних"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0220387300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12 230,1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1 038,1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1 038,1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1 038,1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1 075,1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1 085,7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1 126,5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0220387300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12 230,1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1 038,1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1 038,1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1 038,1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1 075,1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1 085,7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1 126,5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1 165,7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2.3.6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Мероприятие "Финансовое обеспечение расходов на выплату денежных средств на содержание детей, находящихся в семьях опекунов (попечителей) и в приемных семьях, а </w:t>
            </w: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lastRenderedPageBreak/>
              <w:t>также вознаграждения приемным родителям (родителю)"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0220387700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302 914,1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23 848,5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27 693,1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27 044,4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26 811,6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27 637,3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0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1004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0220387700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302 914,1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23 848,5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27 693,1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27 044,4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26 811,6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27 637,3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28 313,2   </w:t>
            </w:r>
          </w:p>
        </w:tc>
      </w:tr>
      <w:tr w:rsidR="00127F81" w:rsidRPr="00127F81" w:rsidTr="00E47A27">
        <w:trPr>
          <w:trHeight w:val="61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2.3.7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Мероприятие" Обеспечение бесплатным двухразовым питанием детей с ограниченными возможностями здоровья в муниципальных общеобразовательных организация"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02203S7620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4 337,2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547,5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789,7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02203S7620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446,2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446,2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57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02203S7620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3 891,0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789,7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500,0   </w:t>
            </w:r>
          </w:p>
        </w:tc>
      </w:tr>
      <w:tr w:rsidR="00127F81" w:rsidRPr="00127F81" w:rsidTr="00E47A27">
        <w:trPr>
          <w:trHeight w:val="28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3.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Подпрограмма "Вовлечение молодежи в социальную политику"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Администрация муниципального образования Белогорского района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0230000000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1 000,0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</w:tr>
      <w:tr w:rsidR="00127F81" w:rsidRPr="00127F81" w:rsidTr="00E47A27">
        <w:trPr>
          <w:trHeight w:val="28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28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285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0230000000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1 000,0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</w:tr>
      <w:tr w:rsidR="00127F81" w:rsidRPr="00127F81" w:rsidTr="00E47A27">
        <w:trPr>
          <w:trHeight w:val="120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3.1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"Реализация комплекса мер  по созданию условий социализации и эффективной самореализации молодежи"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0230100000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1 000,0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100,0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3.1.1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"Организация и проведение мероприятий по реализации муниципальной подпрограммы"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Администрация муниципального образования Белогорского района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0230179550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890,0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60,0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0230179550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890,0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60,0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80,0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90,0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3.1.2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"Реализация мероприятий по привлечению молодежных общественных организаций"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0230179560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110,0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20,0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0230179560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110,0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20,0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10,0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4.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Подпрограмма "Обеспечение реализации муниципальной программы "Развитие образования Белогорского района на 2014-2020 годы и прочие мероприятия в области образования""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0240000000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286 213,2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29 492,2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34 634,4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18 107,3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23 140,2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27 795,3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25 507,3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25 507,3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25 507,3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25 507,3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25 507,3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25 507,3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1 055,0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1 055,0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138 011,8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452,2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18 119,3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20 808,8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19 726,3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19 726,3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19 726,3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19 726,3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19 726,3   </w:t>
            </w:r>
          </w:p>
        </w:tc>
      </w:tr>
      <w:tr w:rsidR="00127F81" w:rsidRPr="00127F81" w:rsidTr="00E47A27">
        <w:trPr>
          <w:trHeight w:val="39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147 146,4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27 985,0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34 634,4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18 107,3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23 140,2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9 676,0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4 698,5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5 781,0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5 781,0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5 781,0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5 781,0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5 781,0   </w:t>
            </w:r>
          </w:p>
        </w:tc>
      </w:tr>
      <w:tr w:rsidR="00127F81" w:rsidRPr="00127F81" w:rsidTr="00E47A27">
        <w:trPr>
          <w:trHeight w:val="855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lastRenderedPageBreak/>
              <w:t>4.1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"Обеспечение функций исполнительных органов местного самоуправления"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0240100000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48 545,2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4 025,8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3 703,0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3 909,2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4 093,7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4.1.1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"Содержание исполнительных органов местного самоуправления"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0240102040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48 545,2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4 025,8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3 982,9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3 703,0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3 909,2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4 093,7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4 805,1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02401S7710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23 283,8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3 067,8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3 522,5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3 338,7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3 338,7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3 338,7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3 338,7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3 338,7   </w:t>
            </w:r>
          </w:p>
        </w:tc>
      </w:tr>
      <w:tr w:rsidR="00127F81" w:rsidRPr="00127F81" w:rsidTr="00E47A27">
        <w:trPr>
          <w:trHeight w:val="33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0240102040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25 261,4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4 025,8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3 982,9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3 703,0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3 909,2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1 025,9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1 282,6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1 466,4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1 466,4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1 466,4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1 466,4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1 466,4   </w:t>
            </w:r>
          </w:p>
        </w:tc>
      </w:tr>
      <w:tr w:rsidR="00127F81" w:rsidRPr="00127F81" w:rsidTr="00E47A27">
        <w:trPr>
          <w:trHeight w:val="8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4.2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Основное мероприятие  "Обеспечение деятельности оказания услуг муниципальных учреждений"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0240200000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237 668,0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25 466,4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30 651,5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14 404,3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19 231,0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23 701,6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4.2.1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Мероприятие  "Обеспечение деятельности (оказания услуг) муниципальных учреждений""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МКУ Отдел образования администрации муниципального образования  Белогорского района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0240202540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235 818,0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23 616,4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30 651,5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14 404,3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19 231,0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23 701,6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20 702,2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02402S7710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114 275,8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15 051,5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17 286,3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16 387,6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16 387,6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16 387,6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16 387,6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16 387,6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0709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0240202540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121 542,2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23 616,4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30 651,5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14 404,3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19 231,0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8 650,1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3 415,9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4 314,6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4 314,6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4 314,6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4 314,6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4 314,6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4.2.2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Реализация моделей получения качественного дошкольного, общего и дополнительного образования детьми-инвалидами и лицами с ограниченными возможностями здоровья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Всего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1 850,0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1 850,0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федеральный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1 055,0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1 055,0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30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областной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452,2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452,2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</w:tr>
      <w:tr w:rsidR="00127F81" w:rsidRPr="00127F81" w:rsidTr="00E47A27">
        <w:trPr>
          <w:trHeight w:val="45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0A51" w:rsidRPr="00127F81" w:rsidRDefault="008C0A51" w:rsidP="00E4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районный бюджет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342,8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342,8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 xml:space="preserve">                -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A51" w:rsidRPr="00127F81" w:rsidRDefault="008C0A51" w:rsidP="00E4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</w:pPr>
            <w:r w:rsidRPr="00127F81">
              <w:rPr>
                <w:rFonts w:ascii="Times New Roman" w:eastAsia="Times New Roman" w:hAnsi="Times New Roman" w:cs="Times New Roman"/>
                <w:color w:val="000000" w:themeColor="text1"/>
                <w:sz w:val="10"/>
                <w:szCs w:val="10"/>
                <w:lang w:eastAsia="ru-RU"/>
              </w:rPr>
              <w:t> </w:t>
            </w:r>
          </w:p>
        </w:tc>
      </w:tr>
    </w:tbl>
    <w:p w:rsidR="008C0A51" w:rsidRPr="00127F81" w:rsidRDefault="008C0A51" w:rsidP="008C0A5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0A51" w:rsidRPr="00127F81" w:rsidRDefault="008C0A51" w:rsidP="008C0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C0A51" w:rsidRPr="00127F81" w:rsidRDefault="008C0A51" w:rsidP="008C0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C0A51" w:rsidRPr="00127F81" w:rsidRDefault="008C0A51" w:rsidP="008C0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C0A51" w:rsidRPr="00127F81" w:rsidRDefault="008C0A51" w:rsidP="008C0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C0A51" w:rsidRPr="00127F81" w:rsidRDefault="008C0A51" w:rsidP="00BA57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0A51" w:rsidRPr="00127F81" w:rsidRDefault="008C0A51" w:rsidP="00BA57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0A51" w:rsidRPr="00127F81" w:rsidRDefault="008C0A51" w:rsidP="00BA57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78AE" w:rsidRPr="00127F81" w:rsidRDefault="009778AE" w:rsidP="008C0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9778AE" w:rsidRPr="00127F81" w:rsidSect="008C0A51">
      <w:headerReference w:type="even" r:id="rId17"/>
      <w:headerReference w:type="default" r:id="rId18"/>
      <w:pgSz w:w="16838" w:h="11906" w:orient="landscape" w:code="9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166" w:rsidRDefault="002D3166" w:rsidP="00BA5750">
      <w:pPr>
        <w:spacing w:after="0" w:line="240" w:lineRule="auto"/>
      </w:pPr>
      <w:r>
        <w:separator/>
      </w:r>
    </w:p>
  </w:endnote>
  <w:endnote w:type="continuationSeparator" w:id="0">
    <w:p w:rsidR="002D3166" w:rsidRDefault="002D3166" w:rsidP="00BA5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 Mono">
    <w:panose1 w:val="020B0609030804020204"/>
    <w:charset w:val="CC"/>
    <w:family w:val="modern"/>
    <w:notTrueType/>
    <w:pitch w:val="fixed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166" w:rsidRDefault="002D3166" w:rsidP="00BA5750">
      <w:pPr>
        <w:spacing w:after="0" w:line="240" w:lineRule="auto"/>
      </w:pPr>
      <w:r>
        <w:separator/>
      </w:r>
    </w:p>
  </w:footnote>
  <w:footnote w:type="continuationSeparator" w:id="0">
    <w:p w:rsidR="002D3166" w:rsidRDefault="002D3166" w:rsidP="00BA5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4060878"/>
    </w:sdtPr>
    <w:sdtEndPr/>
    <w:sdtContent>
      <w:p w:rsidR="00F020A9" w:rsidRDefault="00F020A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F81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F020A9" w:rsidRDefault="00F020A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6990184"/>
    </w:sdtPr>
    <w:sdtEndPr/>
    <w:sdtContent>
      <w:p w:rsidR="00F020A9" w:rsidRDefault="00F020A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F020A9" w:rsidRDefault="00F020A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4520"/>
    </w:sdtPr>
    <w:sdtEndPr/>
    <w:sdtContent>
      <w:p w:rsidR="00F020A9" w:rsidRDefault="00F020A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F81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F020A9" w:rsidRDefault="00F020A9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4521"/>
    </w:sdtPr>
    <w:sdtEndPr/>
    <w:sdtContent>
      <w:p w:rsidR="00F020A9" w:rsidRDefault="00F020A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F81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F020A9" w:rsidRDefault="00F020A9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0A9" w:rsidRDefault="00F020A9" w:rsidP="00942E2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15</w:t>
    </w:r>
    <w:r>
      <w:rPr>
        <w:rStyle w:val="a5"/>
      </w:rPr>
      <w:fldChar w:fldCharType="end"/>
    </w:r>
  </w:p>
  <w:p w:rsidR="00F020A9" w:rsidRDefault="00F020A9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4522"/>
    </w:sdtPr>
    <w:sdtEndPr/>
    <w:sdtContent>
      <w:p w:rsidR="00F020A9" w:rsidRDefault="00F020A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F81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F020A9" w:rsidRDefault="00F020A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22981"/>
    <w:multiLevelType w:val="hybridMultilevel"/>
    <w:tmpl w:val="5AA60D64"/>
    <w:lvl w:ilvl="0" w:tplc="08585B66">
      <w:start w:val="1"/>
      <w:numFmt w:val="decimal"/>
      <w:lvlText w:val="%1."/>
      <w:lvlJc w:val="left"/>
      <w:pPr>
        <w:ind w:left="1630" w:hanging="49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165A3217"/>
    <w:multiLevelType w:val="hybridMultilevel"/>
    <w:tmpl w:val="761EF366"/>
    <w:lvl w:ilvl="0" w:tplc="9CFA961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4511E7"/>
    <w:multiLevelType w:val="hybridMultilevel"/>
    <w:tmpl w:val="975AD2E4"/>
    <w:lvl w:ilvl="0" w:tplc="E848C12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 w15:restartNumberingAfterBreak="0">
    <w:nsid w:val="3A674994"/>
    <w:multiLevelType w:val="multilevel"/>
    <w:tmpl w:val="E9121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F75AA7"/>
    <w:multiLevelType w:val="hybridMultilevel"/>
    <w:tmpl w:val="E9B45C78"/>
    <w:lvl w:ilvl="0" w:tplc="A486567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B8F214A"/>
    <w:multiLevelType w:val="hybridMultilevel"/>
    <w:tmpl w:val="82380F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A709C2"/>
    <w:multiLevelType w:val="multilevel"/>
    <w:tmpl w:val="01F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C614D4"/>
    <w:multiLevelType w:val="hybridMultilevel"/>
    <w:tmpl w:val="BA6C3EA6"/>
    <w:lvl w:ilvl="0" w:tplc="B896033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8" w15:restartNumberingAfterBreak="0">
    <w:nsid w:val="3EBF78FD"/>
    <w:multiLevelType w:val="multilevel"/>
    <w:tmpl w:val="9F9CA3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</w:rPr>
    </w:lvl>
  </w:abstractNum>
  <w:abstractNum w:abstractNumId="9" w15:restartNumberingAfterBreak="0">
    <w:nsid w:val="401D6925"/>
    <w:multiLevelType w:val="hybridMultilevel"/>
    <w:tmpl w:val="12BAB92C"/>
    <w:lvl w:ilvl="0" w:tplc="9CFA96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F50FD"/>
    <w:multiLevelType w:val="hybridMultilevel"/>
    <w:tmpl w:val="6542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3500E"/>
    <w:multiLevelType w:val="multilevel"/>
    <w:tmpl w:val="BB4A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DE3E5C"/>
    <w:multiLevelType w:val="hybridMultilevel"/>
    <w:tmpl w:val="0BEEE72C"/>
    <w:lvl w:ilvl="0" w:tplc="FD0A11D6">
      <w:start w:val="1"/>
      <w:numFmt w:val="bullet"/>
      <w:lvlText w:val=""/>
      <w:lvlJc w:val="left"/>
      <w:pPr>
        <w:tabs>
          <w:tab w:val="num" w:pos="1069"/>
        </w:tabs>
        <w:ind w:left="1069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545837"/>
    <w:multiLevelType w:val="multilevel"/>
    <w:tmpl w:val="9F946C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64F847F0"/>
    <w:multiLevelType w:val="hybridMultilevel"/>
    <w:tmpl w:val="57A4A900"/>
    <w:lvl w:ilvl="0" w:tplc="8BF22A9E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0" w:hanging="360"/>
      </w:pPr>
    </w:lvl>
    <w:lvl w:ilvl="2" w:tplc="0419001B" w:tentative="1">
      <w:start w:val="1"/>
      <w:numFmt w:val="lowerRoman"/>
      <w:lvlText w:val="%3."/>
      <w:lvlJc w:val="right"/>
      <w:pPr>
        <w:ind w:left="3430" w:hanging="180"/>
      </w:pPr>
    </w:lvl>
    <w:lvl w:ilvl="3" w:tplc="0419000F" w:tentative="1">
      <w:start w:val="1"/>
      <w:numFmt w:val="decimal"/>
      <w:lvlText w:val="%4."/>
      <w:lvlJc w:val="left"/>
      <w:pPr>
        <w:ind w:left="4150" w:hanging="360"/>
      </w:pPr>
    </w:lvl>
    <w:lvl w:ilvl="4" w:tplc="04190019" w:tentative="1">
      <w:start w:val="1"/>
      <w:numFmt w:val="lowerLetter"/>
      <w:lvlText w:val="%5."/>
      <w:lvlJc w:val="left"/>
      <w:pPr>
        <w:ind w:left="4870" w:hanging="360"/>
      </w:pPr>
    </w:lvl>
    <w:lvl w:ilvl="5" w:tplc="0419001B" w:tentative="1">
      <w:start w:val="1"/>
      <w:numFmt w:val="lowerRoman"/>
      <w:lvlText w:val="%6."/>
      <w:lvlJc w:val="right"/>
      <w:pPr>
        <w:ind w:left="5590" w:hanging="180"/>
      </w:pPr>
    </w:lvl>
    <w:lvl w:ilvl="6" w:tplc="0419000F" w:tentative="1">
      <w:start w:val="1"/>
      <w:numFmt w:val="decimal"/>
      <w:lvlText w:val="%7."/>
      <w:lvlJc w:val="left"/>
      <w:pPr>
        <w:ind w:left="6310" w:hanging="360"/>
      </w:pPr>
    </w:lvl>
    <w:lvl w:ilvl="7" w:tplc="04190019" w:tentative="1">
      <w:start w:val="1"/>
      <w:numFmt w:val="lowerLetter"/>
      <w:lvlText w:val="%8."/>
      <w:lvlJc w:val="left"/>
      <w:pPr>
        <w:ind w:left="7030" w:hanging="360"/>
      </w:pPr>
    </w:lvl>
    <w:lvl w:ilvl="8" w:tplc="041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66261651"/>
    <w:multiLevelType w:val="hybridMultilevel"/>
    <w:tmpl w:val="A8B6FC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9FF1D29"/>
    <w:multiLevelType w:val="hybridMultilevel"/>
    <w:tmpl w:val="B7F60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13549F7"/>
    <w:multiLevelType w:val="hybridMultilevel"/>
    <w:tmpl w:val="00CC1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D713B"/>
    <w:multiLevelType w:val="hybridMultilevel"/>
    <w:tmpl w:val="61B61544"/>
    <w:lvl w:ilvl="0" w:tplc="A486567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5DB179E"/>
    <w:multiLevelType w:val="hybridMultilevel"/>
    <w:tmpl w:val="E1C4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88B4E88"/>
    <w:multiLevelType w:val="hybridMultilevel"/>
    <w:tmpl w:val="00CC1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B7A08"/>
    <w:multiLevelType w:val="multilevel"/>
    <w:tmpl w:val="99A0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D512F3"/>
    <w:multiLevelType w:val="multilevel"/>
    <w:tmpl w:val="C61E0860"/>
    <w:lvl w:ilvl="0">
      <w:start w:val="1"/>
      <w:numFmt w:val="decimal"/>
      <w:lvlText w:val="%1."/>
      <w:lvlJc w:val="left"/>
      <w:pPr>
        <w:ind w:left="698" w:hanging="360"/>
      </w:pPr>
      <w:rPr>
        <w:rFonts w:cs="Times New Roman" w:hint="default"/>
        <w:color w:val="0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5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1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1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3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98" w:hanging="2160"/>
      </w:pPr>
      <w:rPr>
        <w:rFonts w:cs="Times New Roman" w:hint="default"/>
      </w:r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10"/>
  </w:num>
  <w:num w:numId="5">
    <w:abstractNumId w:val="20"/>
  </w:num>
  <w:num w:numId="6">
    <w:abstractNumId w:val="12"/>
  </w:num>
  <w:num w:numId="7">
    <w:abstractNumId w:val="7"/>
  </w:num>
  <w:num w:numId="8">
    <w:abstractNumId w:val="16"/>
  </w:num>
  <w:num w:numId="9">
    <w:abstractNumId w:val="18"/>
  </w:num>
  <w:num w:numId="10">
    <w:abstractNumId w:val="4"/>
  </w:num>
  <w:num w:numId="11">
    <w:abstractNumId w:val="15"/>
  </w:num>
  <w:num w:numId="12">
    <w:abstractNumId w:val="22"/>
  </w:num>
  <w:num w:numId="13">
    <w:abstractNumId w:val="19"/>
  </w:num>
  <w:num w:numId="14">
    <w:abstractNumId w:val="6"/>
  </w:num>
  <w:num w:numId="15">
    <w:abstractNumId w:val="21"/>
  </w:num>
  <w:num w:numId="16">
    <w:abstractNumId w:val="11"/>
  </w:num>
  <w:num w:numId="17">
    <w:abstractNumId w:val="3"/>
  </w:num>
  <w:num w:numId="18">
    <w:abstractNumId w:val="5"/>
  </w:num>
  <w:num w:numId="19">
    <w:abstractNumId w:val="2"/>
  </w:num>
  <w:num w:numId="20">
    <w:abstractNumId w:val="13"/>
  </w:num>
  <w:num w:numId="21">
    <w:abstractNumId w:val="0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3D"/>
    <w:rsid w:val="000249F7"/>
    <w:rsid w:val="00026443"/>
    <w:rsid w:val="00035E8F"/>
    <w:rsid w:val="00040CF1"/>
    <w:rsid w:val="000443AD"/>
    <w:rsid w:val="00056138"/>
    <w:rsid w:val="00057FDC"/>
    <w:rsid w:val="0006320C"/>
    <w:rsid w:val="000635EC"/>
    <w:rsid w:val="00070097"/>
    <w:rsid w:val="00071CD1"/>
    <w:rsid w:val="000A2181"/>
    <w:rsid w:val="000A484E"/>
    <w:rsid w:val="000B1A95"/>
    <w:rsid w:val="000C0E5E"/>
    <w:rsid w:val="000D6F1A"/>
    <w:rsid w:val="000E1E13"/>
    <w:rsid w:val="000E3AEC"/>
    <w:rsid w:val="000F0293"/>
    <w:rsid w:val="000F4AD5"/>
    <w:rsid w:val="000F727F"/>
    <w:rsid w:val="001151D1"/>
    <w:rsid w:val="00120946"/>
    <w:rsid w:val="00127F81"/>
    <w:rsid w:val="0013115B"/>
    <w:rsid w:val="00133F8E"/>
    <w:rsid w:val="001356D0"/>
    <w:rsid w:val="00145642"/>
    <w:rsid w:val="001460CC"/>
    <w:rsid w:val="00146470"/>
    <w:rsid w:val="0016088D"/>
    <w:rsid w:val="00160ED6"/>
    <w:rsid w:val="00161845"/>
    <w:rsid w:val="00187086"/>
    <w:rsid w:val="00190A88"/>
    <w:rsid w:val="001960B1"/>
    <w:rsid w:val="001A1D8C"/>
    <w:rsid w:val="001A51F9"/>
    <w:rsid w:val="001A6D9A"/>
    <w:rsid w:val="001C7C50"/>
    <w:rsid w:val="001D3007"/>
    <w:rsid w:val="001D3DBE"/>
    <w:rsid w:val="001E39E5"/>
    <w:rsid w:val="001F0982"/>
    <w:rsid w:val="001F16F4"/>
    <w:rsid w:val="00240E07"/>
    <w:rsid w:val="00246F75"/>
    <w:rsid w:val="002474CF"/>
    <w:rsid w:val="00247FB3"/>
    <w:rsid w:val="00253D2D"/>
    <w:rsid w:val="002624B1"/>
    <w:rsid w:val="00271779"/>
    <w:rsid w:val="00274EA0"/>
    <w:rsid w:val="00277A2C"/>
    <w:rsid w:val="002810E3"/>
    <w:rsid w:val="00284764"/>
    <w:rsid w:val="00284AF0"/>
    <w:rsid w:val="00285179"/>
    <w:rsid w:val="002858C4"/>
    <w:rsid w:val="00287BD3"/>
    <w:rsid w:val="00291875"/>
    <w:rsid w:val="002A7540"/>
    <w:rsid w:val="002B1792"/>
    <w:rsid w:val="002B571D"/>
    <w:rsid w:val="002C51E6"/>
    <w:rsid w:val="002D3166"/>
    <w:rsid w:val="002D3768"/>
    <w:rsid w:val="002E7BC8"/>
    <w:rsid w:val="002F0FFA"/>
    <w:rsid w:val="002F1DAC"/>
    <w:rsid w:val="002F271B"/>
    <w:rsid w:val="00324C9A"/>
    <w:rsid w:val="00326C04"/>
    <w:rsid w:val="003270FF"/>
    <w:rsid w:val="00333158"/>
    <w:rsid w:val="0033585F"/>
    <w:rsid w:val="00335927"/>
    <w:rsid w:val="003502F3"/>
    <w:rsid w:val="00350736"/>
    <w:rsid w:val="00354A94"/>
    <w:rsid w:val="003710A1"/>
    <w:rsid w:val="00395D3B"/>
    <w:rsid w:val="003A4BFE"/>
    <w:rsid w:val="003C1CA4"/>
    <w:rsid w:val="003C6FEA"/>
    <w:rsid w:val="003C7FA2"/>
    <w:rsid w:val="003E727E"/>
    <w:rsid w:val="003F0117"/>
    <w:rsid w:val="003F168D"/>
    <w:rsid w:val="003F4BB9"/>
    <w:rsid w:val="004024A1"/>
    <w:rsid w:val="0041725C"/>
    <w:rsid w:val="00427552"/>
    <w:rsid w:val="00430743"/>
    <w:rsid w:val="004373BC"/>
    <w:rsid w:val="00442702"/>
    <w:rsid w:val="0044453F"/>
    <w:rsid w:val="004468FC"/>
    <w:rsid w:val="0045297B"/>
    <w:rsid w:val="00460C70"/>
    <w:rsid w:val="00463C16"/>
    <w:rsid w:val="00481BE1"/>
    <w:rsid w:val="00486951"/>
    <w:rsid w:val="00490505"/>
    <w:rsid w:val="00491346"/>
    <w:rsid w:val="004956CE"/>
    <w:rsid w:val="00496ACC"/>
    <w:rsid w:val="004A755E"/>
    <w:rsid w:val="004C1D7D"/>
    <w:rsid w:val="004D22FD"/>
    <w:rsid w:val="004D34B3"/>
    <w:rsid w:val="004E623A"/>
    <w:rsid w:val="004F3E2F"/>
    <w:rsid w:val="004F4930"/>
    <w:rsid w:val="004F4BBC"/>
    <w:rsid w:val="004F584F"/>
    <w:rsid w:val="00500706"/>
    <w:rsid w:val="00502D3E"/>
    <w:rsid w:val="005043F1"/>
    <w:rsid w:val="00515385"/>
    <w:rsid w:val="005241C4"/>
    <w:rsid w:val="005369DA"/>
    <w:rsid w:val="00543B61"/>
    <w:rsid w:val="005451EF"/>
    <w:rsid w:val="00553CE3"/>
    <w:rsid w:val="0057274A"/>
    <w:rsid w:val="005A5D4D"/>
    <w:rsid w:val="005A7BB6"/>
    <w:rsid w:val="005B263D"/>
    <w:rsid w:val="005B3A6D"/>
    <w:rsid w:val="005B45A7"/>
    <w:rsid w:val="005D2003"/>
    <w:rsid w:val="005D3088"/>
    <w:rsid w:val="005E1992"/>
    <w:rsid w:val="005E725F"/>
    <w:rsid w:val="005F1403"/>
    <w:rsid w:val="005F2296"/>
    <w:rsid w:val="00625D80"/>
    <w:rsid w:val="0063448C"/>
    <w:rsid w:val="0064458C"/>
    <w:rsid w:val="00646945"/>
    <w:rsid w:val="00662227"/>
    <w:rsid w:val="00665211"/>
    <w:rsid w:val="00665D99"/>
    <w:rsid w:val="00672BC6"/>
    <w:rsid w:val="00680C06"/>
    <w:rsid w:val="00682658"/>
    <w:rsid w:val="00685B76"/>
    <w:rsid w:val="00686E9C"/>
    <w:rsid w:val="0068729D"/>
    <w:rsid w:val="006914D0"/>
    <w:rsid w:val="00693F01"/>
    <w:rsid w:val="006953D7"/>
    <w:rsid w:val="0069541F"/>
    <w:rsid w:val="006B3977"/>
    <w:rsid w:val="006E1006"/>
    <w:rsid w:val="006E5978"/>
    <w:rsid w:val="006F3224"/>
    <w:rsid w:val="006F4868"/>
    <w:rsid w:val="007076EC"/>
    <w:rsid w:val="00712F4D"/>
    <w:rsid w:val="0071373F"/>
    <w:rsid w:val="00736CA8"/>
    <w:rsid w:val="00737ACA"/>
    <w:rsid w:val="00742169"/>
    <w:rsid w:val="007432B8"/>
    <w:rsid w:val="007442D7"/>
    <w:rsid w:val="00750FC3"/>
    <w:rsid w:val="00753AA7"/>
    <w:rsid w:val="00753E9D"/>
    <w:rsid w:val="00756FA9"/>
    <w:rsid w:val="00767D45"/>
    <w:rsid w:val="0078656F"/>
    <w:rsid w:val="00794329"/>
    <w:rsid w:val="007E1358"/>
    <w:rsid w:val="007F0623"/>
    <w:rsid w:val="007F3656"/>
    <w:rsid w:val="0081447C"/>
    <w:rsid w:val="0082176F"/>
    <w:rsid w:val="0083557A"/>
    <w:rsid w:val="00836BFE"/>
    <w:rsid w:val="00850F20"/>
    <w:rsid w:val="00867FDA"/>
    <w:rsid w:val="008702DA"/>
    <w:rsid w:val="008706ED"/>
    <w:rsid w:val="00872262"/>
    <w:rsid w:val="0087648E"/>
    <w:rsid w:val="00880492"/>
    <w:rsid w:val="00881868"/>
    <w:rsid w:val="008838E8"/>
    <w:rsid w:val="00895802"/>
    <w:rsid w:val="008A4B2E"/>
    <w:rsid w:val="008A54CE"/>
    <w:rsid w:val="008B3FA8"/>
    <w:rsid w:val="008C0738"/>
    <w:rsid w:val="008C0A51"/>
    <w:rsid w:val="008C3FD2"/>
    <w:rsid w:val="008C6613"/>
    <w:rsid w:val="008D39DF"/>
    <w:rsid w:val="008D3AC7"/>
    <w:rsid w:val="008E072A"/>
    <w:rsid w:val="008F2A8A"/>
    <w:rsid w:val="008F63D3"/>
    <w:rsid w:val="00900F37"/>
    <w:rsid w:val="00904D68"/>
    <w:rsid w:val="009219C3"/>
    <w:rsid w:val="00933EBB"/>
    <w:rsid w:val="00937571"/>
    <w:rsid w:val="00942E26"/>
    <w:rsid w:val="009479E2"/>
    <w:rsid w:val="00957B89"/>
    <w:rsid w:val="00963F7B"/>
    <w:rsid w:val="00970791"/>
    <w:rsid w:val="00973BA8"/>
    <w:rsid w:val="00976185"/>
    <w:rsid w:val="00976483"/>
    <w:rsid w:val="009778AE"/>
    <w:rsid w:val="00996927"/>
    <w:rsid w:val="009B5BB5"/>
    <w:rsid w:val="009B76FF"/>
    <w:rsid w:val="009C7F44"/>
    <w:rsid w:val="009D19C8"/>
    <w:rsid w:val="009D50AC"/>
    <w:rsid w:val="009D55A5"/>
    <w:rsid w:val="009D6669"/>
    <w:rsid w:val="009E0AE2"/>
    <w:rsid w:val="009F30CA"/>
    <w:rsid w:val="00A2735D"/>
    <w:rsid w:val="00A3109E"/>
    <w:rsid w:val="00A33C80"/>
    <w:rsid w:val="00A47BC8"/>
    <w:rsid w:val="00A66EDD"/>
    <w:rsid w:val="00A74849"/>
    <w:rsid w:val="00A75521"/>
    <w:rsid w:val="00A90D02"/>
    <w:rsid w:val="00A92247"/>
    <w:rsid w:val="00A96CA3"/>
    <w:rsid w:val="00AA37D7"/>
    <w:rsid w:val="00AA583D"/>
    <w:rsid w:val="00AA5DA8"/>
    <w:rsid w:val="00AA5ECA"/>
    <w:rsid w:val="00AC0F21"/>
    <w:rsid w:val="00AC5901"/>
    <w:rsid w:val="00AC721B"/>
    <w:rsid w:val="00AD43C4"/>
    <w:rsid w:val="00AE3C70"/>
    <w:rsid w:val="00B037C7"/>
    <w:rsid w:val="00B12980"/>
    <w:rsid w:val="00B175EF"/>
    <w:rsid w:val="00B20386"/>
    <w:rsid w:val="00B27DA1"/>
    <w:rsid w:val="00B3222A"/>
    <w:rsid w:val="00B344A5"/>
    <w:rsid w:val="00B44CCC"/>
    <w:rsid w:val="00B44D6C"/>
    <w:rsid w:val="00B6794D"/>
    <w:rsid w:val="00B73991"/>
    <w:rsid w:val="00B75D9D"/>
    <w:rsid w:val="00B93719"/>
    <w:rsid w:val="00B93A73"/>
    <w:rsid w:val="00B96D46"/>
    <w:rsid w:val="00BA3899"/>
    <w:rsid w:val="00BA5750"/>
    <w:rsid w:val="00BA60F0"/>
    <w:rsid w:val="00BC2129"/>
    <w:rsid w:val="00BE07EC"/>
    <w:rsid w:val="00BE22A3"/>
    <w:rsid w:val="00BE39BC"/>
    <w:rsid w:val="00BF6C24"/>
    <w:rsid w:val="00BF7FD4"/>
    <w:rsid w:val="00C01EA0"/>
    <w:rsid w:val="00C01F88"/>
    <w:rsid w:val="00C02E54"/>
    <w:rsid w:val="00C04F1A"/>
    <w:rsid w:val="00C0643C"/>
    <w:rsid w:val="00C15B50"/>
    <w:rsid w:val="00C25956"/>
    <w:rsid w:val="00C27025"/>
    <w:rsid w:val="00C42A9C"/>
    <w:rsid w:val="00C53BBF"/>
    <w:rsid w:val="00C64504"/>
    <w:rsid w:val="00C64D56"/>
    <w:rsid w:val="00C95E12"/>
    <w:rsid w:val="00C978A2"/>
    <w:rsid w:val="00CA21DD"/>
    <w:rsid w:val="00CA3CF4"/>
    <w:rsid w:val="00CA7BF0"/>
    <w:rsid w:val="00CC0F8D"/>
    <w:rsid w:val="00CD7F68"/>
    <w:rsid w:val="00CE6106"/>
    <w:rsid w:val="00CF1B3A"/>
    <w:rsid w:val="00D1161A"/>
    <w:rsid w:val="00D11C9F"/>
    <w:rsid w:val="00D11D50"/>
    <w:rsid w:val="00D14420"/>
    <w:rsid w:val="00D201CF"/>
    <w:rsid w:val="00D268F9"/>
    <w:rsid w:val="00D3457D"/>
    <w:rsid w:val="00D36A0B"/>
    <w:rsid w:val="00D371A1"/>
    <w:rsid w:val="00D37567"/>
    <w:rsid w:val="00D42E04"/>
    <w:rsid w:val="00D42E45"/>
    <w:rsid w:val="00D45334"/>
    <w:rsid w:val="00D54005"/>
    <w:rsid w:val="00D55988"/>
    <w:rsid w:val="00D60BB5"/>
    <w:rsid w:val="00D61673"/>
    <w:rsid w:val="00D63A89"/>
    <w:rsid w:val="00D7551D"/>
    <w:rsid w:val="00D805B9"/>
    <w:rsid w:val="00D813AF"/>
    <w:rsid w:val="00DA05D7"/>
    <w:rsid w:val="00DA68FF"/>
    <w:rsid w:val="00DC0FF7"/>
    <w:rsid w:val="00DC43DF"/>
    <w:rsid w:val="00DC5567"/>
    <w:rsid w:val="00DC59B5"/>
    <w:rsid w:val="00DE36ED"/>
    <w:rsid w:val="00DE3FBE"/>
    <w:rsid w:val="00DE4F59"/>
    <w:rsid w:val="00DF6C86"/>
    <w:rsid w:val="00DF7AA4"/>
    <w:rsid w:val="00E130CB"/>
    <w:rsid w:val="00E234A1"/>
    <w:rsid w:val="00E3344A"/>
    <w:rsid w:val="00E34B0C"/>
    <w:rsid w:val="00E3729C"/>
    <w:rsid w:val="00E47A27"/>
    <w:rsid w:val="00E7336F"/>
    <w:rsid w:val="00E80C87"/>
    <w:rsid w:val="00EA33B4"/>
    <w:rsid w:val="00EB7D32"/>
    <w:rsid w:val="00ED2348"/>
    <w:rsid w:val="00ED2503"/>
    <w:rsid w:val="00ED3C71"/>
    <w:rsid w:val="00EE327E"/>
    <w:rsid w:val="00EE4707"/>
    <w:rsid w:val="00EE57E7"/>
    <w:rsid w:val="00EE5D16"/>
    <w:rsid w:val="00EF1D00"/>
    <w:rsid w:val="00EF2D06"/>
    <w:rsid w:val="00F00A5D"/>
    <w:rsid w:val="00F020A9"/>
    <w:rsid w:val="00F17F4C"/>
    <w:rsid w:val="00F23947"/>
    <w:rsid w:val="00F23BCC"/>
    <w:rsid w:val="00F3597D"/>
    <w:rsid w:val="00F35E3E"/>
    <w:rsid w:val="00F42C1E"/>
    <w:rsid w:val="00F44264"/>
    <w:rsid w:val="00F53B36"/>
    <w:rsid w:val="00F54BF4"/>
    <w:rsid w:val="00F630F5"/>
    <w:rsid w:val="00F73608"/>
    <w:rsid w:val="00F7783F"/>
    <w:rsid w:val="00F859F8"/>
    <w:rsid w:val="00F97B26"/>
    <w:rsid w:val="00FB37E8"/>
    <w:rsid w:val="00FB38EB"/>
    <w:rsid w:val="00FB3DF6"/>
    <w:rsid w:val="00FC2405"/>
    <w:rsid w:val="00FC7C7D"/>
    <w:rsid w:val="00FE4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9AEA26-E38B-4E23-9DFA-10035B32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C7D"/>
  </w:style>
  <w:style w:type="paragraph" w:styleId="1">
    <w:name w:val="heading 1"/>
    <w:basedOn w:val="a"/>
    <w:link w:val="10"/>
    <w:qFormat/>
    <w:rsid w:val="00326C04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ko-KR"/>
    </w:rPr>
  </w:style>
  <w:style w:type="paragraph" w:styleId="2">
    <w:name w:val="heading 2"/>
    <w:basedOn w:val="a"/>
    <w:next w:val="a"/>
    <w:link w:val="20"/>
    <w:qFormat/>
    <w:rsid w:val="00326C04"/>
    <w:pPr>
      <w:keepNext/>
      <w:keepLines/>
      <w:spacing w:before="200" w:after="0" w:line="276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326C04"/>
    <w:pPr>
      <w:keepNext/>
      <w:spacing w:before="240" w:after="60" w:line="276" w:lineRule="auto"/>
      <w:outlineLvl w:val="3"/>
    </w:pPr>
    <w:rPr>
      <w:rFonts w:ascii="Calibri" w:eastAsia="Calibri" w:hAnsi="Calibri" w:cs="Calibri"/>
      <w:b/>
      <w:bCs/>
      <w:sz w:val="28"/>
      <w:szCs w:val="2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2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42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42E26"/>
  </w:style>
  <w:style w:type="paragraph" w:styleId="a6">
    <w:name w:val="footer"/>
    <w:basedOn w:val="a"/>
    <w:link w:val="a7"/>
    <w:unhideWhenUsed/>
    <w:rsid w:val="00BA5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BA5750"/>
  </w:style>
  <w:style w:type="character" w:customStyle="1" w:styleId="10">
    <w:name w:val="Заголовок 1 Знак"/>
    <w:basedOn w:val="a0"/>
    <w:link w:val="1"/>
    <w:rsid w:val="00326C04"/>
    <w:rPr>
      <w:rFonts w:ascii="Times New Roman" w:eastAsia="Calibri" w:hAnsi="Times New Roman" w:cs="Times New Roman"/>
      <w:b/>
      <w:bCs/>
      <w:kern w:val="36"/>
      <w:sz w:val="48"/>
      <w:szCs w:val="48"/>
      <w:lang w:eastAsia="ko-KR"/>
    </w:rPr>
  </w:style>
  <w:style w:type="character" w:customStyle="1" w:styleId="20">
    <w:name w:val="Заголовок 2 Знак"/>
    <w:basedOn w:val="a0"/>
    <w:link w:val="2"/>
    <w:rsid w:val="00326C04"/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26C04"/>
    <w:rPr>
      <w:rFonts w:ascii="Calibri" w:eastAsia="Calibri" w:hAnsi="Calibri" w:cs="Calibri"/>
      <w:b/>
      <w:bCs/>
      <w:sz w:val="28"/>
      <w:szCs w:val="28"/>
      <w:lang w:eastAsia="ko-KR"/>
    </w:rPr>
  </w:style>
  <w:style w:type="numbering" w:customStyle="1" w:styleId="11">
    <w:name w:val="Нет списка1"/>
    <w:next w:val="a2"/>
    <w:semiHidden/>
    <w:rsid w:val="00326C04"/>
  </w:style>
  <w:style w:type="paragraph" w:styleId="a8">
    <w:name w:val="Balloon Text"/>
    <w:basedOn w:val="a"/>
    <w:link w:val="a9"/>
    <w:semiHidden/>
    <w:rsid w:val="00326C0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26C04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rsid w:val="00326C04"/>
    <w:rPr>
      <w:rFonts w:cs="Times New Roman"/>
    </w:rPr>
  </w:style>
  <w:style w:type="paragraph" w:customStyle="1" w:styleId="aa">
    <w:name w:val="Прижатый влево"/>
    <w:basedOn w:val="a"/>
    <w:next w:val="a"/>
    <w:rsid w:val="00326C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6"/>
      <w:szCs w:val="26"/>
      <w:lang w:eastAsia="ru-RU"/>
    </w:rPr>
  </w:style>
  <w:style w:type="character" w:styleId="ab">
    <w:name w:val="Hyperlink"/>
    <w:uiPriority w:val="99"/>
    <w:rsid w:val="00326C04"/>
    <w:rPr>
      <w:rFonts w:cs="Times New Roman"/>
      <w:color w:val="0000FF"/>
      <w:u w:val="single"/>
    </w:rPr>
  </w:style>
  <w:style w:type="character" w:styleId="ac">
    <w:name w:val="FollowedHyperlink"/>
    <w:uiPriority w:val="99"/>
    <w:semiHidden/>
    <w:rsid w:val="00326C04"/>
    <w:rPr>
      <w:rFonts w:cs="Times New Roman"/>
      <w:color w:val="800080"/>
      <w:u w:val="single"/>
    </w:rPr>
  </w:style>
  <w:style w:type="paragraph" w:customStyle="1" w:styleId="xl65">
    <w:name w:val="xl65"/>
    <w:basedOn w:val="a"/>
    <w:rsid w:val="00326C04"/>
    <w:pPr>
      <w:spacing w:before="100" w:beforeAutospacing="1" w:after="100" w:afterAutospacing="1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66">
    <w:name w:val="xl66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68">
    <w:name w:val="xl68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26C0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26C0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26C0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7">
    <w:name w:val="xl87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326C0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326C0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326C0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326C0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26C04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26C0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326C0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326C0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326C04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326C0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326C0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326C0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326C04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326C0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326C0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326C0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326C0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326C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326C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326C0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4">
    <w:name w:val="xl124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326C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ConsPlusNormal">
    <w:name w:val="ConsPlusNormal"/>
    <w:rsid w:val="00326C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326C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326C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326C04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26C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326C04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ko-KR"/>
    </w:rPr>
  </w:style>
  <w:style w:type="character" w:customStyle="1" w:styleId="ae">
    <w:name w:val="Название Знак"/>
    <w:basedOn w:val="a0"/>
    <w:link w:val="ad"/>
    <w:rsid w:val="00326C04"/>
    <w:rPr>
      <w:rFonts w:ascii="Times New Roman" w:eastAsia="Calibri" w:hAnsi="Times New Roman" w:cs="Times New Roman"/>
      <w:sz w:val="28"/>
      <w:szCs w:val="28"/>
      <w:lang w:eastAsia="ko-KR"/>
    </w:rPr>
  </w:style>
  <w:style w:type="character" w:customStyle="1" w:styleId="af">
    <w:name w:val="Гипертекстовая ссылка"/>
    <w:rsid w:val="00326C04"/>
    <w:rPr>
      <w:color w:val="auto"/>
    </w:rPr>
  </w:style>
  <w:style w:type="paragraph" w:styleId="af0">
    <w:name w:val="Body Text Indent"/>
    <w:basedOn w:val="a"/>
    <w:link w:val="af1"/>
    <w:rsid w:val="00326C04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ko-KR"/>
    </w:rPr>
  </w:style>
  <w:style w:type="character" w:customStyle="1" w:styleId="af1">
    <w:name w:val="Основной текст с отступом Знак"/>
    <w:basedOn w:val="a0"/>
    <w:link w:val="af0"/>
    <w:rsid w:val="00326C04"/>
    <w:rPr>
      <w:rFonts w:ascii="Times New Roman" w:eastAsia="Calibri" w:hAnsi="Times New Roman" w:cs="Times New Roman"/>
      <w:sz w:val="24"/>
      <w:szCs w:val="24"/>
      <w:lang w:eastAsia="ko-KR"/>
    </w:rPr>
  </w:style>
  <w:style w:type="paragraph" w:customStyle="1" w:styleId="12">
    <w:name w:val="Основной текст1"/>
    <w:basedOn w:val="a"/>
    <w:rsid w:val="00326C04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customStyle="1" w:styleId="Style2">
    <w:name w:val="Style2"/>
    <w:basedOn w:val="a"/>
    <w:rsid w:val="00326C04"/>
    <w:pPr>
      <w:widowControl w:val="0"/>
      <w:autoSpaceDE w:val="0"/>
      <w:autoSpaceDN w:val="0"/>
      <w:adjustRightInd w:val="0"/>
      <w:spacing w:after="0" w:line="324" w:lineRule="exact"/>
      <w:ind w:firstLine="70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326C04"/>
    <w:rPr>
      <w:rFonts w:ascii="Times New Roman" w:hAnsi="Times New Roman"/>
      <w:sz w:val="26"/>
    </w:rPr>
  </w:style>
  <w:style w:type="paragraph" w:customStyle="1" w:styleId="Default">
    <w:name w:val="Default"/>
    <w:rsid w:val="00326C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nsTitle">
    <w:name w:val="ConsTitle"/>
    <w:rsid w:val="00326C0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rsid w:val="00326C0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2"/>
    <w:basedOn w:val="a"/>
    <w:link w:val="24"/>
    <w:rsid w:val="00326C04"/>
    <w:pPr>
      <w:spacing w:after="120" w:line="480" w:lineRule="auto"/>
    </w:pPr>
    <w:rPr>
      <w:rFonts w:ascii="Times New Roman" w:eastAsia="Calibri" w:hAnsi="Times New Roman" w:cs="Times New Roman"/>
      <w:sz w:val="20"/>
      <w:szCs w:val="20"/>
      <w:lang w:eastAsia="ko-KR"/>
    </w:rPr>
  </w:style>
  <w:style w:type="character" w:customStyle="1" w:styleId="24">
    <w:name w:val="Основной текст 2 Знак"/>
    <w:basedOn w:val="a0"/>
    <w:link w:val="23"/>
    <w:rsid w:val="00326C04"/>
    <w:rPr>
      <w:rFonts w:ascii="Times New Roman" w:eastAsia="Calibri" w:hAnsi="Times New Roman" w:cs="Times New Roman"/>
      <w:sz w:val="20"/>
      <w:szCs w:val="20"/>
      <w:lang w:eastAsia="ko-KR"/>
    </w:rPr>
  </w:style>
  <w:style w:type="paragraph" w:customStyle="1" w:styleId="13">
    <w:name w:val="Абзац списка1"/>
    <w:basedOn w:val="a"/>
    <w:rsid w:val="00326C04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af2">
    <w:name w:val="Текст (лев)"/>
    <w:rsid w:val="00326C04"/>
    <w:pPr>
      <w:spacing w:before="60" w:after="0" w:line="240" w:lineRule="auto"/>
      <w:ind w:firstLine="567"/>
      <w:jc w:val="both"/>
    </w:pPr>
    <w:rPr>
      <w:rFonts w:ascii="Arial" w:eastAsia="Calibri" w:hAnsi="Arial" w:cs="Arial"/>
      <w:sz w:val="18"/>
      <w:szCs w:val="18"/>
      <w:lang w:eastAsia="ru-RU"/>
    </w:rPr>
  </w:style>
  <w:style w:type="paragraph" w:customStyle="1" w:styleId="14">
    <w:name w:val="Без интервала1"/>
    <w:rsid w:val="00326C0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Body Text"/>
    <w:basedOn w:val="a"/>
    <w:link w:val="af4"/>
    <w:semiHidden/>
    <w:rsid w:val="00326C04"/>
    <w:pPr>
      <w:spacing w:after="120" w:line="276" w:lineRule="auto"/>
    </w:pPr>
    <w:rPr>
      <w:rFonts w:ascii="Calibri" w:eastAsia="Calibri" w:hAnsi="Calibri" w:cs="Calibri"/>
      <w:lang w:eastAsia="ko-KR"/>
    </w:rPr>
  </w:style>
  <w:style w:type="character" w:customStyle="1" w:styleId="af4">
    <w:name w:val="Основной текст Знак"/>
    <w:basedOn w:val="a0"/>
    <w:link w:val="af3"/>
    <w:semiHidden/>
    <w:rsid w:val="00326C04"/>
    <w:rPr>
      <w:rFonts w:ascii="Calibri" w:eastAsia="Calibri" w:hAnsi="Calibri" w:cs="Calibri"/>
      <w:lang w:eastAsia="ko-KR"/>
    </w:rPr>
  </w:style>
  <w:style w:type="paragraph" w:customStyle="1" w:styleId="af5">
    <w:name w:val="Текст в заданном формате"/>
    <w:basedOn w:val="a"/>
    <w:rsid w:val="00326C04"/>
    <w:pPr>
      <w:widowControl w:val="0"/>
      <w:suppressAutoHyphens/>
      <w:spacing w:after="0" w:line="100" w:lineRule="atLeast"/>
    </w:pPr>
    <w:rPr>
      <w:rFonts w:ascii="DejaVu Sans Mono" w:eastAsia="Times New Roman" w:hAnsi="DejaVu Sans Mono" w:cs="DejaVu Sans Mono"/>
      <w:kern w:val="1"/>
      <w:sz w:val="20"/>
      <w:szCs w:val="20"/>
      <w:lang w:eastAsia="hi-IN" w:bidi="hi-IN"/>
    </w:rPr>
  </w:style>
  <w:style w:type="paragraph" w:customStyle="1" w:styleId="af6">
    <w:name w:val="Нормальный (таблица)"/>
    <w:basedOn w:val="a"/>
    <w:next w:val="a"/>
    <w:rsid w:val="00326C0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styleId="af7">
    <w:name w:val="Normal (Web)"/>
    <w:basedOn w:val="a"/>
    <w:rsid w:val="00326C0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8">
    <w:name w:val="Strong"/>
    <w:qFormat/>
    <w:rsid w:val="00326C04"/>
    <w:rPr>
      <w:rFonts w:cs="Times New Roman"/>
      <w:b/>
      <w:bCs/>
    </w:rPr>
  </w:style>
  <w:style w:type="character" w:styleId="af9">
    <w:name w:val="Emphasis"/>
    <w:qFormat/>
    <w:rsid w:val="00326C04"/>
    <w:rPr>
      <w:rFonts w:cs="Times New Roman"/>
      <w:i/>
      <w:iCs/>
    </w:rPr>
  </w:style>
  <w:style w:type="character" w:customStyle="1" w:styleId="FontStyle11">
    <w:name w:val="Font Style11"/>
    <w:rsid w:val="00326C04"/>
    <w:rPr>
      <w:rFonts w:ascii="Times New Roman" w:hAnsi="Times New Roman"/>
      <w:sz w:val="26"/>
    </w:rPr>
  </w:style>
  <w:style w:type="character" w:customStyle="1" w:styleId="b-message-headname">
    <w:name w:val="b-message-head__name"/>
    <w:rsid w:val="00326C04"/>
    <w:rPr>
      <w:rFonts w:cs="Times New Roman"/>
    </w:rPr>
  </w:style>
  <w:style w:type="character" w:customStyle="1" w:styleId="b-message-heademail">
    <w:name w:val="b-message-head__email"/>
    <w:rsid w:val="00326C04"/>
    <w:rPr>
      <w:rFonts w:cs="Times New Roman"/>
    </w:rPr>
  </w:style>
  <w:style w:type="character" w:customStyle="1" w:styleId="3">
    <w:name w:val="Основной текст (3)"/>
    <w:rsid w:val="00326C04"/>
    <w:rPr>
      <w:rFonts w:ascii="Times New Roman" w:hAnsi="Times New Roman"/>
      <w:spacing w:val="0"/>
      <w:sz w:val="25"/>
    </w:rPr>
  </w:style>
  <w:style w:type="paragraph" w:customStyle="1" w:styleId="Style1">
    <w:name w:val="Style1"/>
    <w:basedOn w:val="a"/>
    <w:rsid w:val="00326C04"/>
    <w:pPr>
      <w:widowControl w:val="0"/>
      <w:autoSpaceDE w:val="0"/>
      <w:autoSpaceDN w:val="0"/>
      <w:adjustRightInd w:val="0"/>
      <w:spacing w:after="0" w:line="463" w:lineRule="exact"/>
      <w:ind w:firstLine="662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3"/>
    <w:basedOn w:val="a"/>
    <w:link w:val="31"/>
    <w:rsid w:val="00326C04"/>
    <w:pPr>
      <w:spacing w:after="120" w:line="276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1">
    <w:name w:val="Основной текст 3 Знак"/>
    <w:basedOn w:val="a0"/>
    <w:link w:val="30"/>
    <w:rsid w:val="00326C04"/>
    <w:rPr>
      <w:rFonts w:ascii="Calibri" w:eastAsia="Times New Roman" w:hAnsi="Calibri" w:cs="Times New Roman"/>
      <w:sz w:val="16"/>
      <w:szCs w:val="16"/>
    </w:rPr>
  </w:style>
  <w:style w:type="numbering" w:customStyle="1" w:styleId="25">
    <w:name w:val="Нет списка2"/>
    <w:next w:val="a2"/>
    <w:semiHidden/>
    <w:rsid w:val="00737ACA"/>
  </w:style>
  <w:style w:type="paragraph" w:customStyle="1" w:styleId="26">
    <w:name w:val="Абзац списка2"/>
    <w:basedOn w:val="a"/>
    <w:rsid w:val="00737ACA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27">
    <w:name w:val="Без интервала2"/>
    <w:rsid w:val="00737AC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D7551D"/>
    <w:pPr>
      <w:ind w:left="720"/>
      <w:contextualSpacing/>
    </w:pPr>
  </w:style>
  <w:style w:type="paragraph" w:customStyle="1" w:styleId="xl126">
    <w:name w:val="xl126"/>
    <w:basedOn w:val="a"/>
    <w:rsid w:val="004D34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4D34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8">
    <w:name w:val="xl128"/>
    <w:basedOn w:val="a"/>
    <w:rsid w:val="004D34B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9">
    <w:name w:val="xl129"/>
    <w:basedOn w:val="a"/>
    <w:rsid w:val="004D34B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0">
    <w:name w:val="xl130"/>
    <w:basedOn w:val="a"/>
    <w:rsid w:val="004D34B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1">
    <w:name w:val="xl131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4D34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3">
    <w:name w:val="xl133"/>
    <w:basedOn w:val="a"/>
    <w:rsid w:val="004D34B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4">
    <w:name w:val="xl134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B050"/>
      <w:sz w:val="24"/>
      <w:szCs w:val="24"/>
      <w:lang w:eastAsia="ru-RU"/>
    </w:rPr>
  </w:style>
  <w:style w:type="paragraph" w:customStyle="1" w:styleId="xl137">
    <w:name w:val="xl137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B050"/>
      <w:sz w:val="24"/>
      <w:szCs w:val="24"/>
      <w:lang w:eastAsia="ru-RU"/>
    </w:rPr>
  </w:style>
  <w:style w:type="paragraph" w:customStyle="1" w:styleId="xl138">
    <w:name w:val="xl138"/>
    <w:basedOn w:val="a"/>
    <w:rsid w:val="004D34B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4D34B3"/>
    <w:pPr>
      <w:pBdr>
        <w:left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0">
    <w:name w:val="xl140"/>
    <w:basedOn w:val="a"/>
    <w:rsid w:val="004D34B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1">
    <w:name w:val="xl141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2">
    <w:name w:val="xl142"/>
    <w:basedOn w:val="a"/>
    <w:rsid w:val="004D34B3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4">
    <w:name w:val="xl144"/>
    <w:basedOn w:val="a"/>
    <w:rsid w:val="004D34B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4D34B3"/>
    <w:pPr>
      <w:pBdr>
        <w:left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4D34B3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8">
    <w:name w:val="xl148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9">
    <w:name w:val="xl149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0">
    <w:name w:val="xl150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1">
    <w:name w:val="xl151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4D34B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4D34B3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7">
    <w:name w:val="xl157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8">
    <w:name w:val="xl158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4D34B3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B050"/>
      <w:sz w:val="24"/>
      <w:szCs w:val="24"/>
      <w:lang w:eastAsia="ru-RU"/>
    </w:rPr>
  </w:style>
  <w:style w:type="paragraph" w:customStyle="1" w:styleId="xl172">
    <w:name w:val="xl172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B050"/>
      <w:sz w:val="24"/>
      <w:szCs w:val="24"/>
      <w:lang w:eastAsia="ru-RU"/>
    </w:rPr>
  </w:style>
  <w:style w:type="paragraph" w:customStyle="1" w:styleId="xl173">
    <w:name w:val="xl173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4D34B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78">
    <w:name w:val="xl178"/>
    <w:basedOn w:val="a"/>
    <w:rsid w:val="004D34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79">
    <w:name w:val="xl179"/>
    <w:basedOn w:val="a"/>
    <w:rsid w:val="004D34B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4D34B3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4D34B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 Spacing"/>
    <w:aliases w:val="стиль 1"/>
    <w:uiPriority w:val="1"/>
    <w:qFormat/>
    <w:rsid w:val="00686E9C"/>
    <w:pPr>
      <w:spacing w:after="0" w:line="240" w:lineRule="auto"/>
    </w:pPr>
  </w:style>
  <w:style w:type="table" w:styleId="afc">
    <w:name w:val="Table Grid"/>
    <w:basedOn w:val="a1"/>
    <w:uiPriority w:val="39"/>
    <w:rsid w:val="00B34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ветлая заливка1"/>
    <w:basedOn w:val="a1"/>
    <w:uiPriority w:val="60"/>
    <w:rsid w:val="00753E9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formattext">
    <w:name w:val="formattext"/>
    <w:basedOn w:val="a"/>
    <w:rsid w:val="003F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1A6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F5A2366DCA7F93EED49EB52BA9327B7DBCAE2173BC4AFE2DDEADF2037F0218047F160D8BC8F893Fj5Q4A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F5A2366DCA7F93EED49EB52BA9327B7DBCAE2173BC4AFE2DDEADF2037F0218047F160D8BC8F893Fj5Q4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23296-6772-41F7-8000-1EB8FAB5F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22931</Words>
  <Characters>130707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КовшикГалинаАнатольевна</dc:creator>
  <cp:keywords/>
  <dc:description/>
  <cp:lastModifiedBy>Сафронова Дарья Ивановна</cp:lastModifiedBy>
  <cp:revision>7</cp:revision>
  <cp:lastPrinted>2019-05-14T05:40:00Z</cp:lastPrinted>
  <dcterms:created xsi:type="dcterms:W3CDTF">2019-05-22T04:22:00Z</dcterms:created>
  <dcterms:modified xsi:type="dcterms:W3CDTF">2019-09-11T06:56:00Z</dcterms:modified>
</cp:coreProperties>
</file>